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32DA4" w:rsidR="00D461C5" w:rsidP="00D461C5" w:rsidRDefault="00D461C5" w14:paraId="902e391" w14:textId="902e391">
      <w:pPr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  <w:r w:rsidRPr="00F32DA4">
        <w:rPr>
          <w:rFonts w:ascii="Arial" w:hAnsi="Arial" w:cs="Arial"/>
          <w:sz w:val="24"/>
          <w:szCs w:val="24"/>
        </w:rPr>
        <w:t>REPUBLIKA HRVATSKA</w:t>
      </w:r>
    </w:p>
    <w:p w:rsidRPr="00F32DA4" w:rsidR="00D461C5" w:rsidP="00D461C5" w:rsidRDefault="00D461C5">
      <w:pPr>
        <w:rPr>
          <w:rFonts w:ascii="Arial" w:hAnsi="Arial" w:cs="Arial"/>
          <w:sz w:val="24"/>
          <w:szCs w:val="24"/>
        </w:rPr>
      </w:pPr>
      <w:r w:rsidRPr="00F32DA4">
        <w:rPr>
          <w:rFonts w:ascii="Arial" w:hAnsi="Arial" w:cs="Arial"/>
          <w:sz w:val="24"/>
          <w:szCs w:val="24"/>
        </w:rPr>
        <w:t>Trgovački sud u Zagrebu</w:t>
      </w:r>
    </w:p>
    <w:p w:rsidRPr="00F32DA4" w:rsidR="00D461C5" w:rsidP="00D461C5" w:rsidRDefault="00D461C5">
      <w:pPr>
        <w:rPr>
          <w:rFonts w:ascii="Arial" w:hAnsi="Arial" w:cs="Arial"/>
          <w:sz w:val="24"/>
          <w:szCs w:val="24"/>
        </w:rPr>
      </w:pPr>
      <w:r w:rsidRPr="00F32DA4">
        <w:rPr>
          <w:rFonts w:ascii="Arial" w:hAnsi="Arial" w:cs="Arial"/>
          <w:sz w:val="24"/>
          <w:szCs w:val="24"/>
        </w:rPr>
        <w:t>Zagreb, Trg Johna Fitzgeralda Kennedyja 11</w:t>
      </w:r>
    </w:p>
    <w:p w:rsidRPr="00F32DA4" w:rsidR="00FF488F" w:rsidP="00746798" w:rsidRDefault="00FF488F">
      <w:pPr>
        <w:rPr>
          <w:rFonts w:ascii="Arial" w:hAnsi="Arial" w:cs="Arial"/>
          <w:sz w:val="24"/>
          <w:szCs w:val="24"/>
        </w:rPr>
      </w:pPr>
    </w:p>
    <w:p w:rsidRPr="00F32DA4" w:rsidR="00FF488F" w:rsidP="00FF488F" w:rsidRDefault="00FF488F">
      <w:pPr>
        <w:jc w:val="center"/>
        <w:rPr>
          <w:rFonts w:ascii="Arial" w:hAnsi="Arial" w:cs="Arial"/>
          <w:sz w:val="24"/>
          <w:szCs w:val="24"/>
        </w:rPr>
      </w:pPr>
      <w:r w:rsidRPr="00F32DA4">
        <w:rPr>
          <w:rFonts w:ascii="Arial" w:hAnsi="Arial" w:cs="Arial"/>
          <w:sz w:val="24"/>
          <w:szCs w:val="24"/>
        </w:rPr>
        <w:t>Z A P I S N I K</w:t>
      </w:r>
    </w:p>
    <w:p w:rsidRPr="00F32DA4" w:rsidR="00FF488F" w:rsidP="00FF488F" w:rsidRDefault="00FF488F">
      <w:pPr>
        <w:jc w:val="center"/>
        <w:rPr>
          <w:rFonts w:ascii="Arial" w:hAnsi="Arial" w:cs="Arial"/>
          <w:sz w:val="24"/>
          <w:szCs w:val="24"/>
        </w:rPr>
      </w:pPr>
    </w:p>
    <w:p w:rsidRPr="00F32DA4" w:rsidR="00FF488F" w:rsidP="00B87209" w:rsidRDefault="00FF488F">
      <w:pPr>
        <w:pStyle w:val="Default"/>
        <w:jc w:val="both"/>
      </w:pPr>
      <w:r w:rsidRPr="00F32DA4">
        <w:t xml:space="preserve">sastavljen na Trgovačkom sudu u Zagrebu, </w:t>
      </w:r>
      <w:r w:rsidRPr="00F32DA4" w:rsidR="000C2690">
        <w:t>27</w:t>
      </w:r>
      <w:r w:rsidRPr="00F32DA4" w:rsidR="005C5E24">
        <w:t>. studenog</w:t>
      </w:r>
      <w:r w:rsidRPr="00F32DA4" w:rsidR="00D461C5">
        <w:t xml:space="preserve"> 2024</w:t>
      </w:r>
      <w:r w:rsidRPr="00F32DA4" w:rsidR="0070781E">
        <w:t>.</w:t>
      </w:r>
      <w:r w:rsidRPr="00F32DA4">
        <w:t xml:space="preserve">  </w:t>
      </w:r>
      <w:r w:rsidRPr="00F32DA4" w:rsidR="00136270">
        <w:t>sa</w:t>
      </w:r>
      <w:r w:rsidRPr="00F32DA4">
        <w:t xml:space="preserve"> Skupštine vjerovnika u s</w:t>
      </w:r>
      <w:r w:rsidRPr="00F32DA4" w:rsidR="00CA620D">
        <w:t xml:space="preserve">tečajnom postupku nad </w:t>
      </w:r>
      <w:r w:rsidRPr="00F32DA4" w:rsidR="00DF1BB3">
        <w:t xml:space="preserve">stečajnim dužnikom </w:t>
      </w:r>
      <w:r w:rsidRPr="00F32DA4" w:rsidR="00441F0E">
        <w:t xml:space="preserve"> </w:t>
      </w:r>
      <w:r w:rsidRPr="00F32DA4" w:rsidR="000C2690">
        <w:t>HETA 1892 d.o.o. – u stečaju, Zagreb, Ribnjak 6, OIB: 11187034957</w:t>
      </w:r>
    </w:p>
    <w:p w:rsidRPr="00F32DA4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</w:p>
    <w:p w:rsidRPr="00F32DA4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  <w:r w:rsidRPr="00F32DA4">
        <w:rPr>
          <w:rFonts w:ascii="Arial" w:hAnsi="Arial" w:cs="Arial"/>
          <w:sz w:val="24"/>
          <w:szCs w:val="24"/>
        </w:rPr>
        <w:t>NAZOČNI OD SUDA:</w:t>
      </w:r>
    </w:p>
    <w:p w:rsidRPr="00F32DA4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  <w:r w:rsidRPr="00F32DA4">
        <w:rPr>
          <w:rFonts w:ascii="Arial" w:hAnsi="Arial" w:cs="Arial"/>
          <w:sz w:val="24"/>
          <w:szCs w:val="24"/>
        </w:rPr>
        <w:t>1. Vesna Sremac Šoštar - stečajni sudac</w:t>
      </w:r>
    </w:p>
    <w:p w:rsidRPr="00F32DA4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  <w:r w:rsidRPr="00F32DA4">
        <w:rPr>
          <w:rFonts w:ascii="Arial" w:hAnsi="Arial" w:cs="Arial"/>
          <w:sz w:val="24"/>
          <w:szCs w:val="24"/>
        </w:rPr>
        <w:t xml:space="preserve">2. </w:t>
      </w:r>
      <w:r w:rsidRPr="00F32DA4" w:rsidR="00761A45">
        <w:rPr>
          <w:rFonts w:ascii="Arial" w:hAnsi="Arial" w:cs="Arial"/>
          <w:sz w:val="24"/>
          <w:szCs w:val="24"/>
        </w:rPr>
        <w:t>Vinka Mihalinčić</w:t>
      </w:r>
      <w:r w:rsidRPr="00F32DA4" w:rsidR="007E7ADF">
        <w:rPr>
          <w:rFonts w:ascii="Arial" w:hAnsi="Arial" w:cs="Arial"/>
          <w:sz w:val="24"/>
          <w:szCs w:val="24"/>
        </w:rPr>
        <w:t xml:space="preserve"> </w:t>
      </w:r>
      <w:r w:rsidRPr="00F32DA4">
        <w:rPr>
          <w:rFonts w:ascii="Arial" w:hAnsi="Arial" w:cs="Arial"/>
          <w:sz w:val="24"/>
          <w:szCs w:val="24"/>
        </w:rPr>
        <w:t xml:space="preserve"> </w:t>
      </w:r>
      <w:r w:rsidRPr="00F32DA4" w:rsidR="00784C42">
        <w:rPr>
          <w:rFonts w:ascii="Arial" w:hAnsi="Arial" w:cs="Arial"/>
          <w:sz w:val="24"/>
          <w:szCs w:val="24"/>
        </w:rPr>
        <w:t>–</w:t>
      </w:r>
      <w:r w:rsidRPr="00F32DA4">
        <w:rPr>
          <w:rFonts w:ascii="Arial" w:hAnsi="Arial" w:cs="Arial"/>
          <w:sz w:val="24"/>
          <w:szCs w:val="24"/>
        </w:rPr>
        <w:t xml:space="preserve"> zapisničar</w:t>
      </w:r>
    </w:p>
    <w:p w:rsidRPr="00F32DA4" w:rsidR="00784C42" w:rsidP="00FF488F" w:rsidRDefault="00784C42">
      <w:pPr>
        <w:jc w:val="both"/>
        <w:rPr>
          <w:rFonts w:ascii="Arial" w:hAnsi="Arial" w:cs="Arial"/>
          <w:sz w:val="24"/>
          <w:szCs w:val="24"/>
        </w:rPr>
      </w:pPr>
    </w:p>
    <w:p w:rsidRPr="00F32DA4" w:rsidR="00784C42" w:rsidP="00FF488F" w:rsidRDefault="00784C42">
      <w:pPr>
        <w:jc w:val="both"/>
        <w:rPr>
          <w:rFonts w:ascii="Arial" w:hAnsi="Arial" w:cs="Arial"/>
          <w:sz w:val="24"/>
          <w:szCs w:val="24"/>
        </w:rPr>
      </w:pPr>
      <w:r w:rsidRPr="00F32DA4">
        <w:rPr>
          <w:rFonts w:ascii="Arial" w:hAnsi="Arial" w:cs="Arial"/>
          <w:sz w:val="24"/>
          <w:szCs w:val="24"/>
        </w:rPr>
        <w:t xml:space="preserve">Stečajni upravitelj: </w:t>
      </w:r>
      <w:r w:rsidRPr="00F32DA4" w:rsidR="000C2690">
        <w:rPr>
          <w:rFonts w:ascii="Arial" w:hAnsi="Arial" w:cs="Arial"/>
          <w:sz w:val="24"/>
          <w:szCs w:val="24"/>
        </w:rPr>
        <w:t>Valentin Jakovac</w:t>
      </w:r>
    </w:p>
    <w:p w:rsidRPr="00F32DA4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</w:p>
    <w:p w:rsidRPr="00F32DA4" w:rsidR="00254F9A" w:rsidP="00036DAA" w:rsidRDefault="00FF488F">
      <w:pPr>
        <w:jc w:val="both"/>
        <w:rPr>
          <w:rFonts w:ascii="Arial" w:hAnsi="Arial" w:cs="Arial"/>
          <w:sz w:val="24"/>
          <w:szCs w:val="24"/>
        </w:rPr>
      </w:pPr>
      <w:r w:rsidRPr="00F32DA4">
        <w:rPr>
          <w:rFonts w:ascii="Arial" w:hAnsi="Arial" w:cs="Arial"/>
          <w:sz w:val="24"/>
          <w:szCs w:val="24"/>
        </w:rPr>
        <w:t>OSTALI NAZOČNI:</w:t>
      </w:r>
    </w:p>
    <w:p w:rsidRPr="00F32DA4" w:rsidR="00520099" w:rsidP="00493311" w:rsidRDefault="00F45931">
      <w:pPr>
        <w:pStyle w:val="Bezproreda"/>
        <w:jc w:val="both"/>
        <w:rPr>
          <w:rFonts w:ascii="Arial" w:hAnsi="Arial" w:cs="Arial"/>
          <w:color w:val="000000"/>
          <w:sz w:val="24"/>
          <w:szCs w:val="24"/>
          <w:lang w:val="hr-HR"/>
        </w:rPr>
      </w:pPr>
      <w:r>
        <w:rPr>
          <w:rFonts w:ascii="Arial" w:hAnsi="Arial" w:cs="Arial"/>
          <w:color w:val="000000"/>
          <w:sz w:val="24"/>
          <w:szCs w:val="24"/>
          <w:lang w:val="hr-HR"/>
        </w:rPr>
        <w:t>nitko-dostava uredna</w:t>
      </w:r>
      <w:r w:rsidRPr="00F32DA4" w:rsidR="00632FB5">
        <w:rPr>
          <w:rFonts w:ascii="Arial" w:hAnsi="Arial" w:cs="Arial"/>
          <w:color w:val="000000"/>
          <w:sz w:val="24"/>
          <w:szCs w:val="24"/>
          <w:lang w:val="hr-HR"/>
        </w:rPr>
        <w:t xml:space="preserve">  </w:t>
      </w:r>
    </w:p>
    <w:p w:rsidRPr="00F32DA4" w:rsidR="005428BD" w:rsidP="00493311" w:rsidRDefault="005428BD">
      <w:pPr>
        <w:pStyle w:val="Bezproreda"/>
        <w:jc w:val="both"/>
        <w:rPr>
          <w:rFonts w:ascii="Arial" w:hAnsi="Arial" w:cs="Arial"/>
          <w:color w:val="000000"/>
          <w:sz w:val="24"/>
          <w:szCs w:val="24"/>
          <w:lang w:val="hr-HR"/>
        </w:rPr>
      </w:pPr>
    </w:p>
    <w:p w:rsidRPr="00F32DA4" w:rsidR="00CF6979" w:rsidP="00CF6979" w:rsidRDefault="005A1B4D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F32DA4">
        <w:rPr>
          <w:rFonts w:ascii="Arial" w:hAnsi="Arial" w:cs="Arial"/>
          <w:sz w:val="24"/>
          <w:szCs w:val="24"/>
        </w:rPr>
        <w:t>Početak</w:t>
      </w:r>
      <w:r w:rsidRPr="00F32DA4" w:rsidR="00CF6979">
        <w:rPr>
          <w:rFonts w:ascii="Arial" w:hAnsi="Arial" w:cs="Arial"/>
          <w:sz w:val="24"/>
          <w:szCs w:val="24"/>
        </w:rPr>
        <w:t xml:space="preserve"> u </w:t>
      </w:r>
      <w:r w:rsidRPr="00F32DA4" w:rsidR="00F32DA4">
        <w:rPr>
          <w:rFonts w:ascii="Arial" w:hAnsi="Arial" w:cs="Arial"/>
          <w:sz w:val="24"/>
          <w:szCs w:val="24"/>
        </w:rPr>
        <w:t>11,0</w:t>
      </w:r>
      <w:r w:rsidRPr="00F32DA4" w:rsidR="005C5E24">
        <w:rPr>
          <w:rFonts w:ascii="Arial" w:hAnsi="Arial" w:cs="Arial"/>
          <w:sz w:val="24"/>
          <w:szCs w:val="24"/>
        </w:rPr>
        <w:t>0</w:t>
      </w:r>
      <w:r w:rsidRPr="00F32DA4" w:rsidR="00821AFE">
        <w:rPr>
          <w:rFonts w:ascii="Arial" w:hAnsi="Arial" w:cs="Arial"/>
          <w:sz w:val="24"/>
          <w:szCs w:val="24"/>
        </w:rPr>
        <w:t xml:space="preserve"> sati</w:t>
      </w:r>
    </w:p>
    <w:p w:rsidRPr="00F32DA4" w:rsidR="00810FCE" w:rsidP="00590E0C" w:rsidRDefault="00810FCE">
      <w:pPr>
        <w:jc w:val="both"/>
        <w:rPr>
          <w:rFonts w:ascii="Arial" w:hAnsi="Arial" w:cs="Arial"/>
          <w:sz w:val="24"/>
          <w:szCs w:val="24"/>
        </w:rPr>
      </w:pPr>
    </w:p>
    <w:p w:rsidRPr="00F32DA4" w:rsidR="00A91F62" w:rsidP="00A91F62" w:rsidRDefault="00A91F62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F32DA4">
        <w:rPr>
          <w:rFonts w:ascii="Arial" w:hAnsi="Arial" w:cs="Arial"/>
          <w:sz w:val="24"/>
          <w:szCs w:val="24"/>
        </w:rPr>
        <w:t>Sud otvara sjednicu Skupštine vjerovnika.</w:t>
      </w:r>
    </w:p>
    <w:p w:rsidRPr="00F32DA4" w:rsidR="008E7917" w:rsidP="00A91F62" w:rsidRDefault="008E7917">
      <w:pPr>
        <w:ind w:firstLine="360"/>
        <w:jc w:val="both"/>
        <w:rPr>
          <w:rFonts w:ascii="Arial" w:hAnsi="Arial" w:cs="Arial"/>
          <w:sz w:val="24"/>
          <w:szCs w:val="24"/>
        </w:rPr>
      </w:pPr>
    </w:p>
    <w:p w:rsidRPr="00F32DA4" w:rsidR="00A91F62" w:rsidP="00A91F62" w:rsidRDefault="00A91F62">
      <w:pPr>
        <w:pStyle w:val="Tijeloteksta"/>
        <w:ind w:firstLine="360"/>
        <w:rPr>
          <w:rFonts w:ascii="Arial" w:hAnsi="Arial" w:cs="Arial"/>
        </w:rPr>
      </w:pPr>
      <w:r w:rsidRPr="00F32DA4">
        <w:rPr>
          <w:rFonts w:ascii="Arial" w:hAnsi="Arial" w:cs="Arial"/>
        </w:rPr>
        <w:t>Rješenjem ovog suda broj St-</w:t>
      </w:r>
      <w:r w:rsidRPr="00F32DA4" w:rsidR="00F32DA4">
        <w:rPr>
          <w:rFonts w:ascii="Arial" w:hAnsi="Arial" w:cs="Arial"/>
        </w:rPr>
        <w:t>3342/2022</w:t>
      </w:r>
      <w:r w:rsidRPr="00F32DA4" w:rsidR="003A293C">
        <w:rPr>
          <w:rFonts w:ascii="Arial" w:hAnsi="Arial" w:cs="Arial"/>
        </w:rPr>
        <w:t xml:space="preserve"> </w:t>
      </w:r>
      <w:r w:rsidRPr="00F32DA4">
        <w:rPr>
          <w:rFonts w:ascii="Arial" w:hAnsi="Arial" w:cs="Arial"/>
        </w:rPr>
        <w:t xml:space="preserve">od </w:t>
      </w:r>
      <w:r w:rsidRPr="00F32DA4" w:rsidR="00F32DA4">
        <w:rPr>
          <w:rFonts w:ascii="Arial" w:hAnsi="Arial" w:cs="Arial"/>
        </w:rPr>
        <w:t>14. studenog</w:t>
      </w:r>
      <w:r w:rsidRPr="00F32DA4" w:rsidR="00152E5B">
        <w:rPr>
          <w:rFonts w:ascii="Arial" w:hAnsi="Arial" w:cs="Arial"/>
        </w:rPr>
        <w:t xml:space="preserve"> 2024</w:t>
      </w:r>
      <w:r w:rsidRPr="00F32DA4" w:rsidR="00542FE1">
        <w:rPr>
          <w:rFonts w:ascii="Arial" w:hAnsi="Arial" w:cs="Arial"/>
        </w:rPr>
        <w:t>.,</w:t>
      </w:r>
      <w:r w:rsidRPr="00F32DA4">
        <w:rPr>
          <w:rFonts w:ascii="Arial" w:hAnsi="Arial" w:cs="Arial"/>
        </w:rPr>
        <w:t xml:space="preserve"> sud je sazvao </w:t>
      </w:r>
      <w:r w:rsidRPr="00F32DA4" w:rsidR="00340FC0">
        <w:rPr>
          <w:rFonts w:ascii="Arial" w:hAnsi="Arial" w:cs="Arial"/>
        </w:rPr>
        <w:t>Skupštinu</w:t>
      </w:r>
      <w:r w:rsidRPr="00F32DA4">
        <w:rPr>
          <w:rFonts w:ascii="Arial" w:hAnsi="Arial" w:cs="Arial"/>
        </w:rPr>
        <w:t xml:space="preserve"> vjerovnika, prema dnevnom redu, a isto je objavljeno na e-oglasnoj ploči suda </w:t>
      </w:r>
      <w:r w:rsidRPr="00F32DA4" w:rsidR="00F32DA4">
        <w:rPr>
          <w:rFonts w:ascii="Arial" w:hAnsi="Arial" w:cs="Arial"/>
        </w:rPr>
        <w:t>19. studenog</w:t>
      </w:r>
      <w:r w:rsidRPr="00F32DA4" w:rsidR="00152E5B">
        <w:rPr>
          <w:rFonts w:ascii="Arial" w:hAnsi="Arial" w:cs="Arial"/>
        </w:rPr>
        <w:t xml:space="preserve"> 2024</w:t>
      </w:r>
      <w:r w:rsidRPr="00F32DA4" w:rsidR="007910F8">
        <w:rPr>
          <w:rFonts w:ascii="Arial" w:hAnsi="Arial" w:cs="Arial"/>
        </w:rPr>
        <w:t>.</w:t>
      </w:r>
    </w:p>
    <w:p w:rsidRPr="00F32DA4" w:rsidR="009239FB" w:rsidP="00A91F62" w:rsidRDefault="009239FB">
      <w:pPr>
        <w:pStyle w:val="Tijeloteksta"/>
        <w:ind w:firstLine="360"/>
        <w:rPr>
          <w:rFonts w:ascii="Arial" w:hAnsi="Arial" w:cs="Arial"/>
        </w:rPr>
      </w:pPr>
    </w:p>
    <w:p w:rsidRPr="00F32DA4" w:rsidR="009239FB" w:rsidP="009239FB" w:rsidRDefault="009239FB">
      <w:pPr>
        <w:pStyle w:val="Tijeloteksta"/>
        <w:ind w:firstLine="360"/>
        <w:rPr>
          <w:rFonts w:ascii="Arial" w:hAnsi="Arial" w:cs="Arial"/>
        </w:rPr>
      </w:pPr>
      <w:r w:rsidRPr="00F32DA4">
        <w:rPr>
          <w:rFonts w:ascii="Arial" w:hAnsi="Arial" w:cs="Arial"/>
        </w:rPr>
        <w:t xml:space="preserve">Dnevni red: </w:t>
      </w:r>
    </w:p>
    <w:p w:rsidRPr="00F32DA4" w:rsidR="00F32DA4" w:rsidP="00F32DA4" w:rsidRDefault="00F32DA4">
      <w:pPr>
        <w:pStyle w:val="Odlomakpopisa"/>
        <w:numPr>
          <w:ilvl w:val="0"/>
          <w:numId w:val="30"/>
        </w:numPr>
        <w:ind w:right="314"/>
        <w:jc w:val="both"/>
        <w:rPr>
          <w:rFonts w:ascii="Arial" w:hAnsi="Arial" w:cs="Arial"/>
          <w:sz w:val="24"/>
          <w:szCs w:val="24"/>
        </w:rPr>
      </w:pPr>
      <w:r w:rsidRPr="00F32DA4">
        <w:rPr>
          <w:rFonts w:ascii="Arial" w:hAnsi="Arial" w:cs="Arial"/>
          <w:sz w:val="24"/>
          <w:szCs w:val="24"/>
        </w:rPr>
        <w:t xml:space="preserve">Daje se suglasnost stečajnom upravitelju da izloži prodaji pokretnine stečajnog </w:t>
      </w:r>
    </w:p>
    <w:p w:rsidRPr="00F32DA4" w:rsidR="00F32DA4" w:rsidP="00F32DA4" w:rsidRDefault="00F32DA4">
      <w:pPr>
        <w:ind w:right="314"/>
        <w:jc w:val="both"/>
        <w:rPr>
          <w:rFonts w:ascii="Arial" w:hAnsi="Arial" w:cs="Arial"/>
          <w:sz w:val="24"/>
          <w:szCs w:val="24"/>
        </w:rPr>
      </w:pPr>
      <w:r w:rsidRPr="00F32DA4">
        <w:rPr>
          <w:rFonts w:ascii="Arial" w:hAnsi="Arial" w:cs="Arial"/>
          <w:sz w:val="24"/>
          <w:szCs w:val="24"/>
        </w:rPr>
        <w:t>dužnika: satovi i modni nakit, kao jedinstvenu cjelinu oglašavanjem na web stranici Sudačka mreža i prikupljnjem pisanih ponuda, koje se dostavljaju na adresu stečajnog upravitelja, a prema slijedećim uvjetima:</w:t>
      </w:r>
    </w:p>
    <w:p w:rsidRPr="00F32DA4" w:rsidR="00F32DA4" w:rsidP="00F32DA4" w:rsidRDefault="00F32DA4">
      <w:pPr>
        <w:pStyle w:val="Odlomakpopisa"/>
        <w:widowControl w:val="false"/>
        <w:numPr>
          <w:ilvl w:val="0"/>
          <w:numId w:val="30"/>
        </w:numPr>
        <w:tabs>
          <w:tab w:val="left" w:pos="1047"/>
        </w:tabs>
        <w:autoSpaceDE w:val="false"/>
        <w:autoSpaceDN w:val="false"/>
        <w:ind w:right="314" w:firstLine="0"/>
        <w:contextualSpacing w:val="false"/>
        <w:jc w:val="both"/>
        <w:rPr>
          <w:rFonts w:ascii="Arial" w:hAnsi="Arial" w:cs="Arial"/>
          <w:sz w:val="24"/>
          <w:szCs w:val="24"/>
        </w:rPr>
      </w:pPr>
      <w:r w:rsidRPr="00F32DA4">
        <w:rPr>
          <w:rFonts w:ascii="Arial" w:hAnsi="Arial" w:cs="Arial"/>
          <w:sz w:val="24"/>
          <w:szCs w:val="24"/>
        </w:rPr>
        <w:t>na 1. oglasu pokretnine ne</w:t>
      </w:r>
      <w:r w:rsidRPr="00F32DA4">
        <w:rPr>
          <w:rFonts w:ascii="Arial" w:hAnsi="Arial" w:cs="Arial"/>
          <w:spacing w:val="-3"/>
          <w:sz w:val="24"/>
          <w:szCs w:val="24"/>
        </w:rPr>
        <w:t xml:space="preserve"> </w:t>
      </w:r>
      <w:r w:rsidRPr="00F32DA4">
        <w:rPr>
          <w:rFonts w:ascii="Arial" w:hAnsi="Arial" w:cs="Arial"/>
          <w:sz w:val="24"/>
          <w:szCs w:val="24"/>
        </w:rPr>
        <w:t>mogu biti prodane za</w:t>
      </w:r>
      <w:r w:rsidRPr="00F32DA4">
        <w:rPr>
          <w:rFonts w:ascii="Arial" w:hAnsi="Arial" w:cs="Arial"/>
          <w:spacing w:val="-3"/>
          <w:sz w:val="24"/>
          <w:szCs w:val="24"/>
        </w:rPr>
        <w:t xml:space="preserve"> </w:t>
      </w:r>
      <w:r w:rsidRPr="00F32DA4">
        <w:rPr>
          <w:rFonts w:ascii="Arial" w:hAnsi="Arial" w:cs="Arial"/>
          <w:sz w:val="24"/>
          <w:szCs w:val="24"/>
        </w:rPr>
        <w:t>iznos manji od</w:t>
      </w:r>
      <w:r w:rsidRPr="00F32DA4">
        <w:rPr>
          <w:rFonts w:ascii="Arial" w:hAnsi="Arial" w:cs="Arial"/>
          <w:spacing w:val="-3"/>
          <w:sz w:val="24"/>
          <w:szCs w:val="24"/>
        </w:rPr>
        <w:t xml:space="preserve"> </w:t>
      </w:r>
      <w:r w:rsidRPr="00F32DA4">
        <w:rPr>
          <w:rFonts w:ascii="Arial" w:hAnsi="Arial" w:cs="Arial"/>
          <w:sz w:val="24"/>
          <w:szCs w:val="24"/>
        </w:rPr>
        <w:t>procijenjene vrijednosti odnosno</w:t>
      </w:r>
      <w:r w:rsidRPr="00F32DA4">
        <w:rPr>
          <w:rFonts w:ascii="Arial" w:hAnsi="Arial" w:cs="Arial"/>
          <w:spacing w:val="28"/>
          <w:sz w:val="24"/>
          <w:szCs w:val="24"/>
        </w:rPr>
        <w:t xml:space="preserve"> </w:t>
      </w:r>
      <w:r w:rsidRPr="00F32DA4">
        <w:rPr>
          <w:rFonts w:ascii="Arial" w:hAnsi="Arial" w:cs="Arial"/>
          <w:sz w:val="24"/>
          <w:szCs w:val="24"/>
        </w:rPr>
        <w:t>od</w:t>
      </w:r>
      <w:r w:rsidRPr="00F32DA4">
        <w:rPr>
          <w:rFonts w:ascii="Arial" w:hAnsi="Arial" w:cs="Arial"/>
          <w:spacing w:val="80"/>
          <w:sz w:val="24"/>
          <w:szCs w:val="24"/>
        </w:rPr>
        <w:t xml:space="preserve"> </w:t>
      </w:r>
      <w:r w:rsidRPr="00F32DA4">
        <w:rPr>
          <w:rFonts w:ascii="Arial" w:hAnsi="Arial" w:cs="Arial"/>
          <w:sz w:val="24"/>
          <w:szCs w:val="24"/>
        </w:rPr>
        <w:t>75.433,75</w:t>
      </w:r>
      <w:r w:rsidRPr="00F32DA4">
        <w:rPr>
          <w:rFonts w:ascii="Arial" w:hAnsi="Arial" w:cs="Arial"/>
          <w:spacing w:val="31"/>
          <w:sz w:val="24"/>
          <w:szCs w:val="24"/>
        </w:rPr>
        <w:t xml:space="preserve"> </w:t>
      </w:r>
      <w:r w:rsidRPr="00F32DA4">
        <w:rPr>
          <w:rFonts w:ascii="Arial" w:hAnsi="Arial" w:cs="Arial"/>
          <w:sz w:val="24"/>
          <w:szCs w:val="24"/>
        </w:rPr>
        <w:t>€</w:t>
      </w:r>
      <w:r w:rsidRPr="00F32DA4">
        <w:rPr>
          <w:rFonts w:ascii="Arial" w:hAnsi="Arial" w:cs="Arial"/>
          <w:spacing w:val="31"/>
          <w:sz w:val="24"/>
          <w:szCs w:val="24"/>
        </w:rPr>
        <w:t xml:space="preserve"> </w:t>
      </w:r>
      <w:r w:rsidRPr="00F32DA4">
        <w:rPr>
          <w:rFonts w:ascii="Arial" w:hAnsi="Arial" w:cs="Arial"/>
          <w:sz w:val="24"/>
          <w:szCs w:val="24"/>
        </w:rPr>
        <w:t>(s</w:t>
      </w:r>
      <w:r w:rsidRPr="00F32DA4">
        <w:rPr>
          <w:rFonts w:ascii="Arial" w:hAnsi="Arial" w:cs="Arial"/>
          <w:spacing w:val="31"/>
          <w:sz w:val="24"/>
          <w:szCs w:val="24"/>
        </w:rPr>
        <w:t xml:space="preserve"> </w:t>
      </w:r>
      <w:r w:rsidRPr="00F32DA4">
        <w:rPr>
          <w:rFonts w:ascii="Arial" w:hAnsi="Arial" w:cs="Arial"/>
          <w:sz w:val="24"/>
          <w:szCs w:val="24"/>
        </w:rPr>
        <w:t>uključenim</w:t>
      </w:r>
      <w:r w:rsidRPr="00F32DA4">
        <w:rPr>
          <w:rFonts w:ascii="Arial" w:hAnsi="Arial" w:cs="Arial"/>
          <w:spacing w:val="29"/>
          <w:sz w:val="24"/>
          <w:szCs w:val="24"/>
        </w:rPr>
        <w:t xml:space="preserve"> </w:t>
      </w:r>
      <w:r w:rsidRPr="00F32DA4">
        <w:rPr>
          <w:rFonts w:ascii="Arial" w:hAnsi="Arial" w:cs="Arial"/>
          <w:sz w:val="24"/>
          <w:szCs w:val="24"/>
        </w:rPr>
        <w:t>PDV-om),</w:t>
      </w:r>
      <w:r w:rsidRPr="00F32DA4">
        <w:rPr>
          <w:rFonts w:ascii="Arial" w:hAnsi="Arial" w:cs="Arial"/>
          <w:spacing w:val="31"/>
          <w:sz w:val="24"/>
          <w:szCs w:val="24"/>
        </w:rPr>
        <w:t xml:space="preserve"> </w:t>
      </w:r>
      <w:r w:rsidRPr="00F32DA4">
        <w:rPr>
          <w:rFonts w:ascii="Arial" w:hAnsi="Arial" w:cs="Arial"/>
          <w:sz w:val="24"/>
          <w:szCs w:val="24"/>
        </w:rPr>
        <w:t>uz</w:t>
      </w:r>
      <w:r w:rsidRPr="00F32DA4">
        <w:rPr>
          <w:rFonts w:ascii="Arial" w:hAnsi="Arial" w:cs="Arial"/>
          <w:spacing w:val="33"/>
          <w:sz w:val="24"/>
          <w:szCs w:val="24"/>
        </w:rPr>
        <w:t xml:space="preserve"> </w:t>
      </w:r>
      <w:r w:rsidRPr="00F32DA4">
        <w:rPr>
          <w:rFonts w:ascii="Arial" w:hAnsi="Arial" w:cs="Arial"/>
          <w:sz w:val="24"/>
          <w:szCs w:val="24"/>
        </w:rPr>
        <w:t>uplatu</w:t>
      </w:r>
      <w:r w:rsidRPr="00F32DA4">
        <w:rPr>
          <w:rFonts w:ascii="Arial" w:hAnsi="Arial" w:cs="Arial"/>
          <w:spacing w:val="29"/>
          <w:sz w:val="24"/>
          <w:szCs w:val="24"/>
        </w:rPr>
        <w:t xml:space="preserve"> </w:t>
      </w:r>
      <w:r w:rsidRPr="00F32DA4">
        <w:rPr>
          <w:rFonts w:ascii="Arial" w:hAnsi="Arial" w:cs="Arial"/>
          <w:sz w:val="24"/>
          <w:szCs w:val="24"/>
        </w:rPr>
        <w:t>jamčevine</w:t>
      </w:r>
      <w:r w:rsidRPr="00F32DA4">
        <w:rPr>
          <w:rFonts w:ascii="Arial" w:hAnsi="Arial" w:cs="Arial"/>
          <w:spacing w:val="30"/>
          <w:sz w:val="24"/>
          <w:szCs w:val="24"/>
        </w:rPr>
        <w:t xml:space="preserve"> </w:t>
      </w:r>
      <w:r w:rsidRPr="00F32DA4">
        <w:rPr>
          <w:rFonts w:ascii="Arial" w:hAnsi="Arial" w:cs="Arial"/>
          <w:sz w:val="24"/>
          <w:szCs w:val="24"/>
        </w:rPr>
        <w:t>u</w:t>
      </w:r>
      <w:r w:rsidRPr="00F32DA4">
        <w:rPr>
          <w:rFonts w:ascii="Arial" w:hAnsi="Arial" w:cs="Arial"/>
          <w:spacing w:val="29"/>
          <w:sz w:val="24"/>
          <w:szCs w:val="24"/>
        </w:rPr>
        <w:t xml:space="preserve"> </w:t>
      </w:r>
      <w:r w:rsidRPr="00F32DA4">
        <w:rPr>
          <w:rFonts w:ascii="Arial" w:hAnsi="Arial" w:cs="Arial"/>
          <w:sz w:val="24"/>
          <w:szCs w:val="24"/>
        </w:rPr>
        <w:t>iznosu</w:t>
      </w:r>
      <w:r w:rsidRPr="00F32DA4">
        <w:rPr>
          <w:rFonts w:ascii="Arial" w:hAnsi="Arial" w:cs="Arial"/>
          <w:spacing w:val="29"/>
          <w:sz w:val="24"/>
          <w:szCs w:val="24"/>
        </w:rPr>
        <w:t xml:space="preserve"> </w:t>
      </w:r>
      <w:r w:rsidRPr="00F32DA4">
        <w:rPr>
          <w:rFonts w:ascii="Arial" w:hAnsi="Arial" w:cs="Arial"/>
          <w:sz w:val="24"/>
          <w:szCs w:val="24"/>
        </w:rPr>
        <w:t>od 10 % procijenjene vrijednosti odnosno 7.543,38 €,</w:t>
      </w:r>
    </w:p>
    <w:p w:rsidRPr="00F32DA4" w:rsidR="00F32DA4" w:rsidP="00F32DA4" w:rsidRDefault="00F32DA4">
      <w:pPr>
        <w:pStyle w:val="Odlomakpopisa"/>
        <w:widowControl w:val="false"/>
        <w:tabs>
          <w:tab w:val="left" w:pos="1047"/>
        </w:tabs>
        <w:autoSpaceDE w:val="false"/>
        <w:autoSpaceDN w:val="false"/>
        <w:ind w:left="926" w:right="314"/>
        <w:contextualSpacing w:val="false"/>
        <w:jc w:val="both"/>
        <w:rPr>
          <w:rFonts w:ascii="Arial" w:hAnsi="Arial" w:cs="Arial"/>
          <w:sz w:val="24"/>
          <w:szCs w:val="24"/>
        </w:rPr>
      </w:pPr>
    </w:p>
    <w:p w:rsidRPr="00F32DA4" w:rsidR="00F32DA4" w:rsidP="00F32DA4" w:rsidRDefault="00F32DA4">
      <w:pPr>
        <w:ind w:left="926"/>
        <w:rPr>
          <w:rFonts w:ascii="Arial" w:hAnsi="Arial" w:cs="Arial"/>
          <w:sz w:val="24"/>
          <w:szCs w:val="24"/>
        </w:rPr>
      </w:pPr>
      <w:r w:rsidRPr="00F32DA4">
        <w:rPr>
          <w:rFonts w:ascii="Arial" w:hAnsi="Arial" w:cs="Arial"/>
          <w:sz w:val="24"/>
          <w:szCs w:val="24"/>
        </w:rPr>
        <w:t>ukoliko</w:t>
      </w:r>
      <w:r w:rsidRPr="00F32DA4">
        <w:rPr>
          <w:rFonts w:ascii="Arial" w:hAnsi="Arial" w:cs="Arial"/>
          <w:spacing w:val="-6"/>
          <w:sz w:val="24"/>
          <w:szCs w:val="24"/>
        </w:rPr>
        <w:t xml:space="preserve"> </w:t>
      </w:r>
      <w:r w:rsidRPr="00F32DA4">
        <w:rPr>
          <w:rFonts w:ascii="Arial" w:hAnsi="Arial" w:cs="Arial"/>
          <w:sz w:val="24"/>
          <w:szCs w:val="24"/>
        </w:rPr>
        <w:t>se</w:t>
      </w:r>
      <w:r w:rsidRPr="00F32DA4">
        <w:rPr>
          <w:rFonts w:ascii="Arial" w:hAnsi="Arial" w:cs="Arial"/>
          <w:spacing w:val="-4"/>
          <w:sz w:val="24"/>
          <w:szCs w:val="24"/>
        </w:rPr>
        <w:t xml:space="preserve"> </w:t>
      </w:r>
      <w:r w:rsidRPr="00F32DA4">
        <w:rPr>
          <w:rFonts w:ascii="Arial" w:hAnsi="Arial" w:cs="Arial"/>
          <w:sz w:val="24"/>
          <w:szCs w:val="24"/>
        </w:rPr>
        <w:t>pokretnine</w:t>
      </w:r>
      <w:r w:rsidRPr="00F32DA4">
        <w:rPr>
          <w:rFonts w:ascii="Arial" w:hAnsi="Arial" w:cs="Arial"/>
          <w:spacing w:val="-3"/>
          <w:sz w:val="24"/>
          <w:szCs w:val="24"/>
        </w:rPr>
        <w:t xml:space="preserve"> </w:t>
      </w:r>
      <w:r w:rsidRPr="00F32DA4">
        <w:rPr>
          <w:rFonts w:ascii="Arial" w:hAnsi="Arial" w:cs="Arial"/>
          <w:sz w:val="24"/>
          <w:szCs w:val="24"/>
        </w:rPr>
        <w:t>ne</w:t>
      </w:r>
      <w:r w:rsidRPr="00F32DA4">
        <w:rPr>
          <w:rFonts w:ascii="Arial" w:hAnsi="Arial" w:cs="Arial"/>
          <w:spacing w:val="-4"/>
          <w:sz w:val="24"/>
          <w:szCs w:val="24"/>
        </w:rPr>
        <w:t xml:space="preserve"> </w:t>
      </w:r>
      <w:r w:rsidRPr="00F32DA4">
        <w:rPr>
          <w:rFonts w:ascii="Arial" w:hAnsi="Arial" w:cs="Arial"/>
          <w:sz w:val="24"/>
          <w:szCs w:val="24"/>
        </w:rPr>
        <w:t>unovče</w:t>
      </w:r>
      <w:r w:rsidRPr="00F32DA4">
        <w:rPr>
          <w:rFonts w:ascii="Arial" w:hAnsi="Arial" w:cs="Arial"/>
          <w:spacing w:val="-3"/>
          <w:sz w:val="24"/>
          <w:szCs w:val="24"/>
        </w:rPr>
        <w:t xml:space="preserve"> </w:t>
      </w:r>
      <w:r w:rsidRPr="00F32DA4">
        <w:rPr>
          <w:rFonts w:ascii="Arial" w:hAnsi="Arial" w:cs="Arial"/>
          <w:sz w:val="24"/>
          <w:szCs w:val="24"/>
        </w:rPr>
        <w:t>na</w:t>
      </w:r>
      <w:r w:rsidRPr="00F32DA4">
        <w:rPr>
          <w:rFonts w:ascii="Arial" w:hAnsi="Arial" w:cs="Arial"/>
          <w:spacing w:val="-6"/>
          <w:sz w:val="24"/>
          <w:szCs w:val="24"/>
        </w:rPr>
        <w:t xml:space="preserve"> </w:t>
      </w:r>
      <w:r w:rsidRPr="00F32DA4">
        <w:rPr>
          <w:rFonts w:ascii="Arial" w:hAnsi="Arial" w:cs="Arial"/>
          <w:sz w:val="24"/>
          <w:szCs w:val="24"/>
        </w:rPr>
        <w:t>1.</w:t>
      </w:r>
      <w:r w:rsidRPr="00F32DA4">
        <w:rPr>
          <w:rFonts w:ascii="Arial" w:hAnsi="Arial" w:cs="Arial"/>
          <w:spacing w:val="-3"/>
          <w:sz w:val="24"/>
          <w:szCs w:val="24"/>
        </w:rPr>
        <w:t xml:space="preserve"> </w:t>
      </w:r>
      <w:r w:rsidRPr="00F32DA4">
        <w:rPr>
          <w:rFonts w:ascii="Arial" w:hAnsi="Arial" w:cs="Arial"/>
          <w:spacing w:val="-2"/>
          <w:sz w:val="24"/>
          <w:szCs w:val="24"/>
        </w:rPr>
        <w:t>oglasu</w:t>
      </w:r>
    </w:p>
    <w:p w:rsidRPr="00F32DA4" w:rsidR="00F32DA4" w:rsidP="00F32DA4" w:rsidRDefault="00F32DA4">
      <w:pPr>
        <w:pStyle w:val="Tijeloteksta"/>
        <w:spacing w:before="158"/>
        <w:rPr>
          <w:rFonts w:ascii="Arial" w:hAnsi="Arial" w:cs="Arial"/>
        </w:rPr>
      </w:pPr>
    </w:p>
    <w:p w:rsidRPr="00F32DA4" w:rsidR="00F32DA4" w:rsidP="00F32DA4" w:rsidRDefault="00F32DA4">
      <w:pPr>
        <w:pStyle w:val="Odlomakpopisa"/>
        <w:widowControl w:val="false"/>
        <w:numPr>
          <w:ilvl w:val="0"/>
          <w:numId w:val="30"/>
        </w:numPr>
        <w:tabs>
          <w:tab w:val="left" w:pos="1108"/>
        </w:tabs>
        <w:autoSpaceDE w:val="false"/>
        <w:autoSpaceDN w:val="false"/>
        <w:spacing w:before="1"/>
        <w:ind w:right="317" w:firstLine="0"/>
        <w:contextualSpacing w:val="false"/>
        <w:jc w:val="both"/>
        <w:rPr>
          <w:rFonts w:ascii="Arial" w:hAnsi="Arial" w:cs="Arial"/>
          <w:sz w:val="24"/>
          <w:szCs w:val="24"/>
        </w:rPr>
      </w:pPr>
      <w:r w:rsidRPr="00F32DA4">
        <w:rPr>
          <w:rFonts w:ascii="Arial" w:hAnsi="Arial" w:cs="Arial"/>
          <w:sz w:val="24"/>
          <w:szCs w:val="24"/>
        </w:rPr>
        <w:t>na 2. oglasu pokretnine ne mogu biti prodane za iznos manji od ¾ procijenjene vrijednosti odnosno od 56.582,81 € (s uključenim PDV-om), uz uplatu jamčevine u iznosu od 10 % od cijene ispod koje se ne može prodati odnosno 5.658,28 €,</w:t>
      </w:r>
    </w:p>
    <w:p w:rsidRPr="00F32DA4" w:rsidR="00F32DA4" w:rsidP="00F32DA4" w:rsidRDefault="00F32DA4">
      <w:pPr>
        <w:pStyle w:val="Tijeloteksta"/>
        <w:spacing w:before="159"/>
        <w:rPr>
          <w:rFonts w:ascii="Arial" w:hAnsi="Arial" w:cs="Arial"/>
        </w:rPr>
      </w:pPr>
    </w:p>
    <w:p w:rsidRPr="00F32DA4" w:rsidR="00F32DA4" w:rsidP="00F32DA4" w:rsidRDefault="00F32DA4">
      <w:pPr>
        <w:ind w:left="926"/>
        <w:rPr>
          <w:rFonts w:ascii="Arial" w:hAnsi="Arial" w:cs="Arial"/>
          <w:sz w:val="24"/>
          <w:szCs w:val="24"/>
        </w:rPr>
      </w:pPr>
      <w:r w:rsidRPr="00F32DA4">
        <w:rPr>
          <w:rFonts w:ascii="Arial" w:hAnsi="Arial" w:cs="Arial"/>
          <w:sz w:val="24"/>
          <w:szCs w:val="24"/>
        </w:rPr>
        <w:t>ukoliko</w:t>
      </w:r>
      <w:r w:rsidRPr="00F32DA4">
        <w:rPr>
          <w:rFonts w:ascii="Arial" w:hAnsi="Arial" w:cs="Arial"/>
          <w:spacing w:val="-6"/>
          <w:sz w:val="24"/>
          <w:szCs w:val="24"/>
        </w:rPr>
        <w:t xml:space="preserve"> </w:t>
      </w:r>
      <w:r w:rsidRPr="00F32DA4">
        <w:rPr>
          <w:rFonts w:ascii="Arial" w:hAnsi="Arial" w:cs="Arial"/>
          <w:sz w:val="24"/>
          <w:szCs w:val="24"/>
        </w:rPr>
        <w:t>se</w:t>
      </w:r>
      <w:r w:rsidRPr="00F32DA4">
        <w:rPr>
          <w:rFonts w:ascii="Arial" w:hAnsi="Arial" w:cs="Arial"/>
          <w:spacing w:val="-4"/>
          <w:sz w:val="24"/>
          <w:szCs w:val="24"/>
        </w:rPr>
        <w:t xml:space="preserve"> </w:t>
      </w:r>
      <w:r w:rsidRPr="00F32DA4">
        <w:rPr>
          <w:rFonts w:ascii="Arial" w:hAnsi="Arial" w:cs="Arial"/>
          <w:sz w:val="24"/>
          <w:szCs w:val="24"/>
        </w:rPr>
        <w:t>pokretnine</w:t>
      </w:r>
      <w:r w:rsidRPr="00F32DA4">
        <w:rPr>
          <w:rFonts w:ascii="Arial" w:hAnsi="Arial" w:cs="Arial"/>
          <w:spacing w:val="-3"/>
          <w:sz w:val="24"/>
          <w:szCs w:val="24"/>
        </w:rPr>
        <w:t xml:space="preserve"> </w:t>
      </w:r>
      <w:r w:rsidRPr="00F32DA4">
        <w:rPr>
          <w:rFonts w:ascii="Arial" w:hAnsi="Arial" w:cs="Arial"/>
          <w:sz w:val="24"/>
          <w:szCs w:val="24"/>
        </w:rPr>
        <w:t>ne</w:t>
      </w:r>
      <w:r w:rsidRPr="00F32DA4">
        <w:rPr>
          <w:rFonts w:ascii="Arial" w:hAnsi="Arial" w:cs="Arial"/>
          <w:spacing w:val="-4"/>
          <w:sz w:val="24"/>
          <w:szCs w:val="24"/>
        </w:rPr>
        <w:t xml:space="preserve"> </w:t>
      </w:r>
      <w:r w:rsidRPr="00F32DA4">
        <w:rPr>
          <w:rFonts w:ascii="Arial" w:hAnsi="Arial" w:cs="Arial"/>
          <w:sz w:val="24"/>
          <w:szCs w:val="24"/>
        </w:rPr>
        <w:t>unovče</w:t>
      </w:r>
      <w:r w:rsidRPr="00F32DA4">
        <w:rPr>
          <w:rFonts w:ascii="Arial" w:hAnsi="Arial" w:cs="Arial"/>
          <w:spacing w:val="-3"/>
          <w:sz w:val="24"/>
          <w:szCs w:val="24"/>
        </w:rPr>
        <w:t xml:space="preserve"> </w:t>
      </w:r>
      <w:r w:rsidRPr="00F32DA4">
        <w:rPr>
          <w:rFonts w:ascii="Arial" w:hAnsi="Arial" w:cs="Arial"/>
          <w:sz w:val="24"/>
          <w:szCs w:val="24"/>
        </w:rPr>
        <w:t>na</w:t>
      </w:r>
      <w:r w:rsidRPr="00F32DA4">
        <w:rPr>
          <w:rFonts w:ascii="Arial" w:hAnsi="Arial" w:cs="Arial"/>
          <w:spacing w:val="-6"/>
          <w:sz w:val="24"/>
          <w:szCs w:val="24"/>
        </w:rPr>
        <w:t xml:space="preserve"> </w:t>
      </w:r>
      <w:r w:rsidRPr="00F32DA4">
        <w:rPr>
          <w:rFonts w:ascii="Arial" w:hAnsi="Arial" w:cs="Arial"/>
          <w:sz w:val="24"/>
          <w:szCs w:val="24"/>
        </w:rPr>
        <w:t>2.</w:t>
      </w:r>
      <w:r w:rsidRPr="00F32DA4">
        <w:rPr>
          <w:rFonts w:ascii="Arial" w:hAnsi="Arial" w:cs="Arial"/>
          <w:spacing w:val="-3"/>
          <w:sz w:val="24"/>
          <w:szCs w:val="24"/>
        </w:rPr>
        <w:t xml:space="preserve"> </w:t>
      </w:r>
      <w:r w:rsidRPr="00F32DA4">
        <w:rPr>
          <w:rFonts w:ascii="Arial" w:hAnsi="Arial" w:cs="Arial"/>
          <w:spacing w:val="-2"/>
          <w:sz w:val="24"/>
          <w:szCs w:val="24"/>
        </w:rPr>
        <w:t>oglasu</w:t>
      </w:r>
    </w:p>
    <w:p w:rsidRPr="00F32DA4" w:rsidR="00F32DA4" w:rsidP="00F32DA4" w:rsidRDefault="00F32DA4">
      <w:pPr>
        <w:pStyle w:val="Tijeloteksta"/>
        <w:tabs>
          <w:tab w:val="left" w:pos="7956"/>
        </w:tabs>
        <w:spacing w:before="178"/>
        <w:rPr>
          <w:rFonts w:ascii="Arial" w:hAnsi="Arial" w:cs="Arial"/>
        </w:rPr>
      </w:pPr>
      <w:r w:rsidRPr="00F32DA4">
        <w:rPr>
          <w:rFonts w:ascii="Arial" w:hAnsi="Arial" w:cs="Arial"/>
        </w:rPr>
        <w:tab/>
      </w:r>
    </w:p>
    <w:p w:rsidRPr="00F32DA4" w:rsidR="00F32DA4" w:rsidP="00F32DA4" w:rsidRDefault="00F32DA4">
      <w:pPr>
        <w:pStyle w:val="Odlomakpopisa"/>
        <w:widowControl w:val="false"/>
        <w:numPr>
          <w:ilvl w:val="0"/>
          <w:numId w:val="30"/>
        </w:numPr>
        <w:tabs>
          <w:tab w:val="left" w:pos="1108"/>
        </w:tabs>
        <w:autoSpaceDE w:val="false"/>
        <w:autoSpaceDN w:val="false"/>
        <w:ind w:right="313" w:firstLine="0"/>
        <w:contextualSpacing w:val="false"/>
        <w:jc w:val="both"/>
        <w:rPr>
          <w:rFonts w:ascii="Arial" w:hAnsi="Arial" w:cs="Arial"/>
          <w:sz w:val="24"/>
          <w:szCs w:val="24"/>
        </w:rPr>
      </w:pPr>
      <w:r w:rsidRPr="00F32DA4">
        <w:rPr>
          <w:rFonts w:ascii="Arial" w:hAnsi="Arial" w:cs="Arial"/>
          <w:sz w:val="24"/>
          <w:szCs w:val="24"/>
        </w:rPr>
        <w:t xml:space="preserve">na 3. oglasu pokretnine ne mogu biti prodane za iznos manji od ½ </w:t>
      </w:r>
      <w:r w:rsidRPr="00F32DA4">
        <w:rPr>
          <w:rFonts w:ascii="Arial" w:hAnsi="Arial" w:cs="Arial"/>
          <w:sz w:val="24"/>
          <w:szCs w:val="24"/>
        </w:rPr>
        <w:lastRenderedPageBreak/>
        <w:t>procijenjene vrijednosti odnosno od</w:t>
      </w:r>
      <w:r w:rsidRPr="00F32DA4">
        <w:rPr>
          <w:rFonts w:ascii="Arial" w:hAnsi="Arial" w:cs="Arial"/>
          <w:spacing w:val="40"/>
          <w:sz w:val="24"/>
          <w:szCs w:val="24"/>
        </w:rPr>
        <w:t xml:space="preserve"> </w:t>
      </w:r>
      <w:r w:rsidRPr="00F32DA4">
        <w:rPr>
          <w:rFonts w:ascii="Arial" w:hAnsi="Arial" w:cs="Arial"/>
          <w:sz w:val="24"/>
          <w:szCs w:val="24"/>
        </w:rPr>
        <w:t>37.721,88 € (s uključenim PDV-om), uz uplatu jamčevine u iznosu od 10 % od cijene ispod koje se ne može prodati odnosno 3.772,19 €,</w:t>
      </w:r>
    </w:p>
    <w:p w:rsidRPr="00F32DA4" w:rsidR="00F32DA4" w:rsidP="00F32DA4" w:rsidRDefault="00F32DA4">
      <w:pPr>
        <w:pStyle w:val="Tijeloteksta"/>
        <w:spacing w:before="160"/>
        <w:rPr>
          <w:rFonts w:ascii="Arial" w:hAnsi="Arial" w:cs="Arial"/>
        </w:rPr>
      </w:pPr>
    </w:p>
    <w:p w:rsidRPr="00F32DA4" w:rsidR="00F32DA4" w:rsidP="00F32DA4" w:rsidRDefault="00F32DA4">
      <w:pPr>
        <w:ind w:left="926"/>
        <w:rPr>
          <w:rFonts w:ascii="Arial" w:hAnsi="Arial" w:cs="Arial"/>
          <w:sz w:val="24"/>
          <w:szCs w:val="24"/>
        </w:rPr>
      </w:pPr>
      <w:r w:rsidRPr="00F32DA4">
        <w:rPr>
          <w:rFonts w:ascii="Arial" w:hAnsi="Arial" w:cs="Arial"/>
          <w:sz w:val="24"/>
          <w:szCs w:val="24"/>
        </w:rPr>
        <w:t>ukoliko</w:t>
      </w:r>
      <w:r w:rsidRPr="00F32DA4">
        <w:rPr>
          <w:rFonts w:ascii="Arial" w:hAnsi="Arial" w:cs="Arial"/>
          <w:spacing w:val="-6"/>
          <w:sz w:val="24"/>
          <w:szCs w:val="24"/>
        </w:rPr>
        <w:t xml:space="preserve"> </w:t>
      </w:r>
      <w:r w:rsidRPr="00F32DA4">
        <w:rPr>
          <w:rFonts w:ascii="Arial" w:hAnsi="Arial" w:cs="Arial"/>
          <w:sz w:val="24"/>
          <w:szCs w:val="24"/>
        </w:rPr>
        <w:t>se</w:t>
      </w:r>
      <w:r w:rsidRPr="00F32DA4">
        <w:rPr>
          <w:rFonts w:ascii="Arial" w:hAnsi="Arial" w:cs="Arial"/>
          <w:spacing w:val="-4"/>
          <w:sz w:val="24"/>
          <w:szCs w:val="24"/>
        </w:rPr>
        <w:t xml:space="preserve"> </w:t>
      </w:r>
      <w:r w:rsidRPr="00F32DA4">
        <w:rPr>
          <w:rFonts w:ascii="Arial" w:hAnsi="Arial" w:cs="Arial"/>
          <w:sz w:val="24"/>
          <w:szCs w:val="24"/>
        </w:rPr>
        <w:t>pokretnine</w:t>
      </w:r>
      <w:r w:rsidRPr="00F32DA4">
        <w:rPr>
          <w:rFonts w:ascii="Arial" w:hAnsi="Arial" w:cs="Arial"/>
          <w:spacing w:val="-3"/>
          <w:sz w:val="24"/>
          <w:szCs w:val="24"/>
        </w:rPr>
        <w:t xml:space="preserve"> </w:t>
      </w:r>
      <w:r w:rsidRPr="00F32DA4">
        <w:rPr>
          <w:rFonts w:ascii="Arial" w:hAnsi="Arial" w:cs="Arial"/>
          <w:sz w:val="24"/>
          <w:szCs w:val="24"/>
        </w:rPr>
        <w:t>ne</w:t>
      </w:r>
      <w:r w:rsidRPr="00F32DA4">
        <w:rPr>
          <w:rFonts w:ascii="Arial" w:hAnsi="Arial" w:cs="Arial"/>
          <w:spacing w:val="-4"/>
          <w:sz w:val="24"/>
          <w:szCs w:val="24"/>
        </w:rPr>
        <w:t xml:space="preserve"> </w:t>
      </w:r>
      <w:r w:rsidRPr="00F32DA4">
        <w:rPr>
          <w:rFonts w:ascii="Arial" w:hAnsi="Arial" w:cs="Arial"/>
          <w:sz w:val="24"/>
          <w:szCs w:val="24"/>
        </w:rPr>
        <w:t>unovče</w:t>
      </w:r>
      <w:r w:rsidRPr="00F32DA4">
        <w:rPr>
          <w:rFonts w:ascii="Arial" w:hAnsi="Arial" w:cs="Arial"/>
          <w:spacing w:val="-3"/>
          <w:sz w:val="24"/>
          <w:szCs w:val="24"/>
        </w:rPr>
        <w:t xml:space="preserve"> </w:t>
      </w:r>
      <w:r w:rsidRPr="00F32DA4">
        <w:rPr>
          <w:rFonts w:ascii="Arial" w:hAnsi="Arial" w:cs="Arial"/>
          <w:sz w:val="24"/>
          <w:szCs w:val="24"/>
        </w:rPr>
        <w:t>na</w:t>
      </w:r>
      <w:r w:rsidRPr="00F32DA4">
        <w:rPr>
          <w:rFonts w:ascii="Arial" w:hAnsi="Arial" w:cs="Arial"/>
          <w:spacing w:val="-6"/>
          <w:sz w:val="24"/>
          <w:szCs w:val="24"/>
        </w:rPr>
        <w:t xml:space="preserve"> </w:t>
      </w:r>
      <w:r w:rsidRPr="00F32DA4">
        <w:rPr>
          <w:rFonts w:ascii="Arial" w:hAnsi="Arial" w:cs="Arial"/>
          <w:sz w:val="24"/>
          <w:szCs w:val="24"/>
        </w:rPr>
        <w:t>3.</w:t>
      </w:r>
      <w:r w:rsidRPr="00F32DA4">
        <w:rPr>
          <w:rFonts w:ascii="Arial" w:hAnsi="Arial" w:cs="Arial"/>
          <w:spacing w:val="-3"/>
          <w:sz w:val="24"/>
          <w:szCs w:val="24"/>
        </w:rPr>
        <w:t xml:space="preserve"> </w:t>
      </w:r>
      <w:r w:rsidRPr="00F32DA4">
        <w:rPr>
          <w:rFonts w:ascii="Arial" w:hAnsi="Arial" w:cs="Arial"/>
          <w:spacing w:val="-2"/>
          <w:sz w:val="24"/>
          <w:szCs w:val="24"/>
        </w:rPr>
        <w:t>oglasu</w:t>
      </w:r>
    </w:p>
    <w:p w:rsidRPr="00F32DA4" w:rsidR="00F32DA4" w:rsidP="00F32DA4" w:rsidRDefault="00F32DA4">
      <w:pPr>
        <w:pStyle w:val="Tijeloteksta"/>
        <w:spacing w:before="177"/>
        <w:rPr>
          <w:rFonts w:ascii="Arial" w:hAnsi="Arial" w:cs="Arial"/>
        </w:rPr>
      </w:pPr>
    </w:p>
    <w:p w:rsidRPr="00F32DA4" w:rsidR="00F32DA4" w:rsidP="00F32DA4" w:rsidRDefault="00F32DA4">
      <w:pPr>
        <w:pStyle w:val="Odlomakpopisa"/>
        <w:widowControl w:val="false"/>
        <w:numPr>
          <w:ilvl w:val="0"/>
          <w:numId w:val="30"/>
        </w:numPr>
        <w:tabs>
          <w:tab w:val="left" w:pos="1108"/>
        </w:tabs>
        <w:autoSpaceDE w:val="false"/>
        <w:autoSpaceDN w:val="false"/>
        <w:spacing w:before="1"/>
        <w:ind w:right="317" w:firstLine="0"/>
        <w:contextualSpacing w:val="false"/>
        <w:jc w:val="both"/>
        <w:rPr>
          <w:rFonts w:ascii="Arial" w:hAnsi="Arial" w:cs="Arial"/>
          <w:sz w:val="24"/>
          <w:szCs w:val="24"/>
        </w:rPr>
      </w:pPr>
      <w:r w:rsidRPr="00F32DA4">
        <w:rPr>
          <w:rFonts w:ascii="Arial" w:hAnsi="Arial" w:cs="Arial"/>
          <w:sz w:val="24"/>
          <w:szCs w:val="24"/>
        </w:rPr>
        <w:t>na 4. oglasu pokretnine ne mogu biti prodane za iznos manji od ¼ procijenjene vrijednosti odnosno od 18.860,94 € (s uključenim PDV-om), uz uplatu jamčevine u iznosu od 10 % od cijene ispod koje se ne može prodati odnosno 1.886,09 €,</w:t>
      </w:r>
    </w:p>
    <w:p w:rsidRPr="00F32DA4" w:rsidR="00F32DA4" w:rsidP="00F32DA4" w:rsidRDefault="00F32DA4">
      <w:pPr>
        <w:spacing w:before="87"/>
        <w:ind w:left="926"/>
        <w:jc w:val="both"/>
        <w:rPr>
          <w:rFonts w:ascii="Arial" w:hAnsi="Arial" w:cs="Arial"/>
          <w:sz w:val="24"/>
          <w:szCs w:val="24"/>
        </w:rPr>
      </w:pPr>
      <w:r w:rsidRPr="00F32DA4">
        <w:rPr>
          <w:rFonts w:ascii="Arial" w:hAnsi="Arial" w:cs="Arial"/>
          <w:sz w:val="24"/>
          <w:szCs w:val="24"/>
        </w:rPr>
        <w:t>ukoliko</w:t>
      </w:r>
      <w:r w:rsidRPr="00F32DA4">
        <w:rPr>
          <w:rFonts w:ascii="Arial" w:hAnsi="Arial" w:cs="Arial"/>
          <w:spacing w:val="-6"/>
          <w:sz w:val="24"/>
          <w:szCs w:val="24"/>
        </w:rPr>
        <w:t xml:space="preserve"> </w:t>
      </w:r>
      <w:r w:rsidRPr="00F32DA4">
        <w:rPr>
          <w:rFonts w:ascii="Arial" w:hAnsi="Arial" w:cs="Arial"/>
          <w:sz w:val="24"/>
          <w:szCs w:val="24"/>
        </w:rPr>
        <w:t>se</w:t>
      </w:r>
      <w:r w:rsidRPr="00F32DA4">
        <w:rPr>
          <w:rFonts w:ascii="Arial" w:hAnsi="Arial" w:cs="Arial"/>
          <w:spacing w:val="-3"/>
          <w:sz w:val="24"/>
          <w:szCs w:val="24"/>
        </w:rPr>
        <w:t xml:space="preserve"> </w:t>
      </w:r>
      <w:r w:rsidRPr="00F32DA4">
        <w:rPr>
          <w:rFonts w:ascii="Arial" w:hAnsi="Arial" w:cs="Arial"/>
          <w:sz w:val="24"/>
          <w:szCs w:val="24"/>
        </w:rPr>
        <w:t>pokretnine</w:t>
      </w:r>
      <w:r w:rsidRPr="00F32DA4">
        <w:rPr>
          <w:rFonts w:ascii="Arial" w:hAnsi="Arial" w:cs="Arial"/>
          <w:spacing w:val="-4"/>
          <w:sz w:val="24"/>
          <w:szCs w:val="24"/>
        </w:rPr>
        <w:t xml:space="preserve"> </w:t>
      </w:r>
      <w:r w:rsidRPr="00F32DA4">
        <w:rPr>
          <w:rFonts w:ascii="Arial" w:hAnsi="Arial" w:cs="Arial"/>
          <w:sz w:val="24"/>
          <w:szCs w:val="24"/>
        </w:rPr>
        <w:t>ne</w:t>
      </w:r>
      <w:r w:rsidRPr="00F32DA4">
        <w:rPr>
          <w:rFonts w:ascii="Arial" w:hAnsi="Arial" w:cs="Arial"/>
          <w:spacing w:val="-3"/>
          <w:sz w:val="24"/>
          <w:szCs w:val="24"/>
        </w:rPr>
        <w:t xml:space="preserve"> </w:t>
      </w:r>
      <w:r w:rsidRPr="00F32DA4">
        <w:rPr>
          <w:rFonts w:ascii="Arial" w:hAnsi="Arial" w:cs="Arial"/>
          <w:sz w:val="24"/>
          <w:szCs w:val="24"/>
        </w:rPr>
        <w:t>unovče</w:t>
      </w:r>
      <w:r w:rsidRPr="00F32DA4">
        <w:rPr>
          <w:rFonts w:ascii="Arial" w:hAnsi="Arial" w:cs="Arial"/>
          <w:spacing w:val="-3"/>
          <w:sz w:val="24"/>
          <w:szCs w:val="24"/>
        </w:rPr>
        <w:t xml:space="preserve"> </w:t>
      </w:r>
      <w:r w:rsidRPr="00F32DA4">
        <w:rPr>
          <w:rFonts w:ascii="Arial" w:hAnsi="Arial" w:cs="Arial"/>
          <w:sz w:val="24"/>
          <w:szCs w:val="24"/>
        </w:rPr>
        <w:t>niti</w:t>
      </w:r>
      <w:r w:rsidRPr="00F32DA4">
        <w:rPr>
          <w:rFonts w:ascii="Arial" w:hAnsi="Arial" w:cs="Arial"/>
          <w:spacing w:val="-5"/>
          <w:sz w:val="24"/>
          <w:szCs w:val="24"/>
        </w:rPr>
        <w:t xml:space="preserve"> </w:t>
      </w:r>
      <w:r w:rsidRPr="00F32DA4">
        <w:rPr>
          <w:rFonts w:ascii="Arial" w:hAnsi="Arial" w:cs="Arial"/>
          <w:sz w:val="24"/>
          <w:szCs w:val="24"/>
        </w:rPr>
        <w:t>na</w:t>
      </w:r>
      <w:r w:rsidRPr="00F32DA4">
        <w:rPr>
          <w:rFonts w:ascii="Arial" w:hAnsi="Arial" w:cs="Arial"/>
          <w:spacing w:val="-3"/>
          <w:sz w:val="24"/>
          <w:szCs w:val="24"/>
        </w:rPr>
        <w:t xml:space="preserve"> </w:t>
      </w:r>
      <w:r w:rsidRPr="00F32DA4">
        <w:rPr>
          <w:rFonts w:ascii="Arial" w:hAnsi="Arial" w:cs="Arial"/>
          <w:sz w:val="24"/>
          <w:szCs w:val="24"/>
        </w:rPr>
        <w:t>4.</w:t>
      </w:r>
      <w:r w:rsidRPr="00F32DA4">
        <w:rPr>
          <w:rFonts w:ascii="Arial" w:hAnsi="Arial" w:cs="Arial"/>
          <w:spacing w:val="-3"/>
          <w:sz w:val="24"/>
          <w:szCs w:val="24"/>
        </w:rPr>
        <w:t xml:space="preserve"> </w:t>
      </w:r>
      <w:r w:rsidRPr="00F32DA4">
        <w:rPr>
          <w:rFonts w:ascii="Arial" w:hAnsi="Arial" w:cs="Arial"/>
          <w:spacing w:val="-2"/>
          <w:sz w:val="24"/>
          <w:szCs w:val="24"/>
        </w:rPr>
        <w:t>oglasu</w:t>
      </w:r>
    </w:p>
    <w:p w:rsidRPr="00F32DA4" w:rsidR="00F32DA4" w:rsidP="00F32DA4" w:rsidRDefault="00F32DA4">
      <w:pPr>
        <w:pStyle w:val="Tijeloteksta"/>
        <w:spacing w:before="161"/>
        <w:rPr>
          <w:rFonts w:ascii="Arial" w:hAnsi="Arial" w:cs="Arial"/>
        </w:rPr>
      </w:pPr>
    </w:p>
    <w:p w:rsidR="00F32DA4" w:rsidP="00F32DA4" w:rsidRDefault="00F32DA4">
      <w:pPr>
        <w:pStyle w:val="Odlomakpopisa"/>
        <w:widowControl w:val="false"/>
        <w:numPr>
          <w:ilvl w:val="0"/>
          <w:numId w:val="30"/>
        </w:numPr>
        <w:tabs>
          <w:tab w:val="left" w:pos="1112"/>
        </w:tabs>
        <w:autoSpaceDE w:val="false"/>
        <w:autoSpaceDN w:val="false"/>
        <w:ind w:right="313" w:firstLine="0"/>
        <w:contextualSpacing w:val="false"/>
        <w:jc w:val="both"/>
        <w:rPr>
          <w:rFonts w:ascii="Arial" w:hAnsi="Arial" w:cs="Arial"/>
          <w:sz w:val="24"/>
          <w:szCs w:val="24"/>
        </w:rPr>
      </w:pPr>
      <w:r w:rsidRPr="00F32DA4">
        <w:rPr>
          <w:rFonts w:ascii="Arial" w:hAnsi="Arial" w:cs="Arial"/>
          <w:sz w:val="24"/>
          <w:szCs w:val="24"/>
        </w:rPr>
        <w:t>na 5. oglasu oglasit će se prikupljanje pisanih ponuda za prodaju pokretnina kao jedinstvena cjelina sa istaknutom procijenjenom vrijednošću, bez limitiranja ponuđene cijene, uz obvezu ponuđača da uplati jamčevinu u iznosu koja je bila oglašena na 4.</w:t>
      </w:r>
      <w:r w:rsidRPr="00F32DA4">
        <w:rPr>
          <w:rFonts w:ascii="Arial" w:hAnsi="Arial" w:cs="Arial"/>
          <w:spacing w:val="80"/>
          <w:sz w:val="24"/>
          <w:szCs w:val="24"/>
        </w:rPr>
        <w:t xml:space="preserve"> </w:t>
      </w:r>
      <w:r w:rsidRPr="00F32DA4">
        <w:rPr>
          <w:rFonts w:ascii="Arial" w:hAnsi="Arial" w:cs="Arial"/>
          <w:sz w:val="24"/>
          <w:szCs w:val="24"/>
        </w:rPr>
        <w:t>oglasu odnosno 1.886,09 € te da ponudi cijenu za koju će kupiti pokretnine.”</w:t>
      </w:r>
    </w:p>
    <w:p w:rsidR="00F63A44" w:rsidP="00F63A44" w:rsidRDefault="00F63A44">
      <w:pPr>
        <w:widowControl w:val="false"/>
        <w:tabs>
          <w:tab w:val="left" w:pos="1112"/>
        </w:tabs>
        <w:autoSpaceDE w:val="false"/>
        <w:autoSpaceDN w:val="false"/>
        <w:ind w:right="313"/>
        <w:jc w:val="both"/>
        <w:rPr>
          <w:rFonts w:ascii="Arial" w:hAnsi="Arial" w:cs="Arial"/>
          <w:sz w:val="24"/>
          <w:szCs w:val="24"/>
        </w:rPr>
      </w:pPr>
    </w:p>
    <w:p w:rsidR="00F63A44" w:rsidP="00F63A44" w:rsidRDefault="00F63A44">
      <w:pPr>
        <w:widowControl w:val="false"/>
        <w:tabs>
          <w:tab w:val="left" w:pos="1112"/>
        </w:tabs>
        <w:autoSpaceDE w:val="false"/>
        <w:autoSpaceDN w:val="false"/>
        <w:ind w:right="313"/>
        <w:jc w:val="both"/>
        <w:rPr>
          <w:rFonts w:ascii="Arial" w:hAnsi="Arial" w:cs="Arial"/>
          <w:sz w:val="24"/>
          <w:szCs w:val="24"/>
        </w:rPr>
      </w:pPr>
    </w:p>
    <w:p w:rsidR="00F63A44" w:rsidP="00F63A44" w:rsidRDefault="00F63A44">
      <w:pPr>
        <w:widowControl w:val="false"/>
        <w:tabs>
          <w:tab w:val="left" w:pos="1112"/>
        </w:tabs>
        <w:autoSpaceDE w:val="false"/>
        <w:autoSpaceDN w:val="false"/>
        <w:ind w:right="31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Budući da</w:t>
      </w:r>
      <w:r w:rsidR="00984F30">
        <w:rPr>
          <w:rFonts w:ascii="Arial" w:hAnsi="Arial" w:cs="Arial"/>
          <w:sz w:val="24"/>
          <w:szCs w:val="24"/>
        </w:rPr>
        <w:t xml:space="preserve"> nije pristupio nitko od vjerov</w:t>
      </w:r>
      <w:r>
        <w:rPr>
          <w:rFonts w:ascii="Arial" w:hAnsi="Arial" w:cs="Arial"/>
          <w:sz w:val="24"/>
          <w:szCs w:val="24"/>
        </w:rPr>
        <w:t xml:space="preserve">nika nema uvjeta za održavanje današnje Skupštine vjerovnika. </w:t>
      </w:r>
    </w:p>
    <w:p w:rsidR="00F63A44" w:rsidP="00F63A44" w:rsidRDefault="00F63A44">
      <w:pPr>
        <w:widowControl w:val="false"/>
        <w:tabs>
          <w:tab w:val="left" w:pos="1112"/>
        </w:tabs>
        <w:autoSpaceDE w:val="false"/>
        <w:autoSpaceDN w:val="false"/>
        <w:ind w:right="313"/>
        <w:jc w:val="both"/>
        <w:rPr>
          <w:rFonts w:ascii="Arial" w:hAnsi="Arial" w:cs="Arial"/>
          <w:sz w:val="24"/>
          <w:szCs w:val="24"/>
        </w:rPr>
      </w:pPr>
    </w:p>
    <w:p w:rsidR="00F63A44" w:rsidP="00F63A44" w:rsidRDefault="00F63A44">
      <w:pPr>
        <w:widowControl w:val="false"/>
        <w:tabs>
          <w:tab w:val="left" w:pos="1112"/>
        </w:tabs>
        <w:autoSpaceDE w:val="false"/>
        <w:autoSpaceDN w:val="false"/>
        <w:ind w:right="31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Sud donosi </w:t>
      </w:r>
    </w:p>
    <w:p w:rsidR="00F63A44" w:rsidP="00F63A44" w:rsidRDefault="00F63A44">
      <w:pPr>
        <w:widowControl w:val="false"/>
        <w:tabs>
          <w:tab w:val="left" w:pos="1112"/>
        </w:tabs>
        <w:autoSpaceDE w:val="false"/>
        <w:autoSpaceDN w:val="false"/>
        <w:ind w:right="313"/>
        <w:jc w:val="both"/>
        <w:rPr>
          <w:rFonts w:ascii="Arial" w:hAnsi="Arial" w:cs="Arial"/>
          <w:sz w:val="24"/>
          <w:szCs w:val="24"/>
        </w:rPr>
      </w:pPr>
    </w:p>
    <w:p w:rsidR="00F63A44" w:rsidP="00F63A44" w:rsidRDefault="00F63A44">
      <w:pPr>
        <w:widowControl w:val="false"/>
        <w:tabs>
          <w:tab w:val="left" w:pos="1112"/>
        </w:tabs>
        <w:autoSpaceDE w:val="false"/>
        <w:autoSpaceDN w:val="false"/>
        <w:ind w:right="31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r j e š e n j e </w:t>
      </w:r>
    </w:p>
    <w:p w:rsidR="00F63A44" w:rsidP="00F63A44" w:rsidRDefault="00F63A44">
      <w:pPr>
        <w:widowControl w:val="false"/>
        <w:tabs>
          <w:tab w:val="left" w:pos="1112"/>
        </w:tabs>
        <w:autoSpaceDE w:val="false"/>
        <w:autoSpaceDN w:val="false"/>
        <w:ind w:right="313"/>
        <w:jc w:val="both"/>
        <w:rPr>
          <w:rFonts w:ascii="Arial" w:hAnsi="Arial" w:cs="Arial"/>
          <w:sz w:val="24"/>
          <w:szCs w:val="24"/>
        </w:rPr>
      </w:pPr>
    </w:p>
    <w:p w:rsidR="00F63A44" w:rsidP="00F63A44" w:rsidRDefault="00F63A44">
      <w:pPr>
        <w:widowControl w:val="false"/>
        <w:tabs>
          <w:tab w:val="left" w:pos="1112"/>
        </w:tabs>
        <w:autoSpaceDE w:val="false"/>
        <w:autoSpaceDN w:val="false"/>
        <w:ind w:right="31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Današnja Skupština vjerovnika neće se održati, a iduća se određuje za dan </w:t>
      </w:r>
    </w:p>
    <w:p w:rsidR="00F63A44" w:rsidP="00F63A44" w:rsidRDefault="00984F30">
      <w:pPr>
        <w:widowControl w:val="false"/>
        <w:tabs>
          <w:tab w:val="left" w:pos="1112"/>
        </w:tabs>
        <w:autoSpaceDE w:val="false"/>
        <w:autoSpaceDN w:val="false"/>
        <w:ind w:right="31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3. prosinca 2024. u 11,45 </w:t>
      </w:r>
    </w:p>
    <w:p w:rsidR="00984F30" w:rsidP="00F63A44" w:rsidRDefault="00DC2B23">
      <w:pPr>
        <w:widowControl w:val="false"/>
        <w:tabs>
          <w:tab w:val="left" w:pos="1112"/>
        </w:tabs>
        <w:autoSpaceDE w:val="false"/>
        <w:autoSpaceDN w:val="false"/>
        <w:ind w:right="31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 istim dnevnim redom, </w:t>
      </w:r>
      <w:r w:rsidR="00984F30">
        <w:rPr>
          <w:rFonts w:ascii="Arial" w:hAnsi="Arial" w:cs="Arial"/>
          <w:sz w:val="24"/>
          <w:szCs w:val="24"/>
        </w:rPr>
        <w:t xml:space="preserve">što nazočni prima na znanje, dok će zapisnik biti objavljen na e-oglasnoj ploči suda. </w:t>
      </w:r>
    </w:p>
    <w:p w:rsidRPr="00F63A44" w:rsidR="00F63A44" w:rsidP="00F63A44" w:rsidRDefault="00F63A44">
      <w:pPr>
        <w:widowControl w:val="false"/>
        <w:tabs>
          <w:tab w:val="left" w:pos="1112"/>
        </w:tabs>
        <w:autoSpaceDE w:val="false"/>
        <w:autoSpaceDN w:val="false"/>
        <w:ind w:right="31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Pr="00F32DA4" w:rsidR="004414F3" w:rsidP="004414F3" w:rsidRDefault="004414F3">
      <w:pPr>
        <w:pStyle w:val="Odlomakpopisa"/>
        <w:ind w:left="1068" w:right="-1"/>
        <w:rPr>
          <w:rFonts w:ascii="Arial" w:hAnsi="Arial" w:cs="Arial"/>
          <w:sz w:val="24"/>
          <w:szCs w:val="24"/>
        </w:rPr>
      </w:pPr>
    </w:p>
    <w:p w:rsidRPr="00F32DA4" w:rsidR="00CF6979" w:rsidP="00B248CA" w:rsidRDefault="00CF6979">
      <w:pPr>
        <w:pStyle w:val="Naslov3"/>
        <w:rPr>
          <w:rFonts w:ascii="Arial" w:hAnsi="Arial" w:cs="Arial"/>
        </w:rPr>
      </w:pPr>
      <w:r w:rsidRPr="00F32DA4">
        <w:rPr>
          <w:rFonts w:ascii="Arial" w:hAnsi="Arial" w:cs="Arial"/>
        </w:rPr>
        <w:t>Dovršeno u</w:t>
      </w:r>
      <w:r w:rsidRPr="00F32DA4" w:rsidR="00C13BC6">
        <w:rPr>
          <w:rFonts w:ascii="Arial" w:hAnsi="Arial" w:cs="Arial"/>
        </w:rPr>
        <w:t xml:space="preserve"> </w:t>
      </w:r>
      <w:r w:rsidR="00984F30">
        <w:rPr>
          <w:rFonts w:ascii="Arial" w:hAnsi="Arial" w:cs="Arial"/>
        </w:rPr>
        <w:t xml:space="preserve">11,07 </w:t>
      </w:r>
      <w:r w:rsidRPr="00F32DA4" w:rsidR="00E72EED">
        <w:rPr>
          <w:rFonts w:ascii="Arial" w:hAnsi="Arial" w:cs="Arial"/>
        </w:rPr>
        <w:t xml:space="preserve"> </w:t>
      </w:r>
      <w:r w:rsidRPr="00F32DA4">
        <w:rPr>
          <w:rFonts w:ascii="Arial" w:hAnsi="Arial" w:cs="Arial"/>
        </w:rPr>
        <w:t>sati</w:t>
      </w:r>
    </w:p>
    <w:p w:rsidRPr="00F32DA4" w:rsidR="00732B5C" w:rsidP="00DF2F76" w:rsidRDefault="00732B5C">
      <w:pPr>
        <w:rPr>
          <w:rFonts w:ascii="Arial" w:hAnsi="Arial" w:cs="Arial"/>
          <w:sz w:val="24"/>
          <w:szCs w:val="24"/>
        </w:rPr>
      </w:pPr>
    </w:p>
    <w:p w:rsidRPr="00F32DA4" w:rsidR="005D1F89" w:rsidP="00CF6979" w:rsidRDefault="005D1F89">
      <w:pPr>
        <w:pStyle w:val="Naslov2"/>
        <w:rPr>
          <w:rFonts w:ascii="Arial" w:hAnsi="Arial" w:cs="Arial"/>
        </w:rPr>
      </w:pPr>
    </w:p>
    <w:p w:rsidRPr="00F32DA4" w:rsidR="00CF6979" w:rsidP="00CF6979" w:rsidRDefault="00CF6979">
      <w:pPr>
        <w:pStyle w:val="Naslov2"/>
        <w:rPr>
          <w:rFonts w:ascii="Arial" w:hAnsi="Arial" w:cs="Arial"/>
        </w:rPr>
      </w:pPr>
      <w:r w:rsidRPr="00F32DA4">
        <w:rPr>
          <w:rFonts w:ascii="Arial" w:hAnsi="Arial" w:cs="Arial"/>
        </w:rPr>
        <w:t>SUDAC</w:t>
      </w:r>
    </w:p>
    <w:p w:rsidRPr="00F32DA4" w:rsidR="00732B5C" w:rsidP="00DF2F76" w:rsidRDefault="00732B5C">
      <w:pPr>
        <w:rPr>
          <w:rFonts w:ascii="Arial" w:hAnsi="Arial" w:cs="Arial"/>
          <w:sz w:val="24"/>
          <w:szCs w:val="24"/>
        </w:rPr>
      </w:pPr>
    </w:p>
    <w:p w:rsidRPr="00F32DA4" w:rsidR="00CF6979" w:rsidP="00DF2F76" w:rsidRDefault="00CF6979">
      <w:pPr>
        <w:ind w:hanging="26"/>
        <w:jc w:val="center"/>
        <w:rPr>
          <w:rFonts w:ascii="Arial" w:hAnsi="Arial" w:cs="Arial"/>
          <w:sz w:val="24"/>
          <w:szCs w:val="24"/>
        </w:rPr>
      </w:pPr>
      <w:r w:rsidRPr="00F32DA4">
        <w:rPr>
          <w:rFonts w:ascii="Arial" w:hAnsi="Arial" w:cs="Arial"/>
          <w:sz w:val="24"/>
          <w:szCs w:val="24"/>
        </w:rPr>
        <w:t>ZAPISNIČAR</w:t>
      </w:r>
    </w:p>
    <w:p w:rsidRPr="00F32DA4" w:rsidR="00CF6979" w:rsidP="00CF6979" w:rsidRDefault="00CF6979">
      <w:pPr>
        <w:pStyle w:val="Naslov1"/>
        <w:rPr>
          <w:rFonts w:ascii="Arial" w:hAnsi="Arial" w:cs="Arial"/>
        </w:rPr>
      </w:pPr>
      <w:r w:rsidRPr="00F32DA4">
        <w:rPr>
          <w:rFonts w:ascii="Arial" w:hAnsi="Arial" w:cs="Arial"/>
        </w:rPr>
        <w:t>STEČAJNI UPRAVITELJ</w:t>
      </w:r>
    </w:p>
    <w:p w:rsidRPr="00F32DA4" w:rsidR="001F0574" w:rsidP="001F0574" w:rsidRDefault="001F0574">
      <w:pPr>
        <w:rPr>
          <w:sz w:val="24"/>
          <w:szCs w:val="24"/>
        </w:rPr>
      </w:pPr>
    </w:p>
    <w:p w:rsidRPr="00F32DA4" w:rsidR="001F0574" w:rsidP="001F0574" w:rsidRDefault="001F0574">
      <w:pPr>
        <w:rPr>
          <w:sz w:val="24"/>
          <w:szCs w:val="24"/>
        </w:rPr>
      </w:pPr>
    </w:p>
    <w:p w:rsidRPr="00F32DA4" w:rsidR="001F0574" w:rsidP="001F0574" w:rsidRDefault="001F0574">
      <w:pPr>
        <w:rPr>
          <w:rFonts w:ascii="Arial" w:hAnsi="Arial" w:cs="Arial"/>
          <w:sz w:val="24"/>
          <w:szCs w:val="24"/>
        </w:rPr>
      </w:pPr>
      <w:r w:rsidRPr="00F32DA4">
        <w:rPr>
          <w:sz w:val="24"/>
          <w:szCs w:val="24"/>
        </w:rPr>
        <w:tab/>
      </w:r>
      <w:r w:rsidRPr="00F32DA4">
        <w:rPr>
          <w:sz w:val="24"/>
          <w:szCs w:val="24"/>
        </w:rPr>
        <w:tab/>
      </w:r>
      <w:r w:rsidRPr="00F32DA4">
        <w:rPr>
          <w:sz w:val="24"/>
          <w:szCs w:val="24"/>
        </w:rPr>
        <w:tab/>
      </w:r>
      <w:r w:rsidRPr="00F32DA4">
        <w:rPr>
          <w:sz w:val="24"/>
          <w:szCs w:val="24"/>
        </w:rPr>
        <w:tab/>
      </w:r>
      <w:r w:rsidRPr="00F32DA4">
        <w:rPr>
          <w:sz w:val="24"/>
          <w:szCs w:val="24"/>
        </w:rPr>
        <w:tab/>
      </w:r>
      <w:r w:rsidRPr="00F32DA4">
        <w:rPr>
          <w:sz w:val="24"/>
          <w:szCs w:val="24"/>
        </w:rPr>
        <w:tab/>
      </w:r>
      <w:r w:rsidRPr="00F32DA4">
        <w:rPr>
          <w:sz w:val="24"/>
          <w:szCs w:val="24"/>
        </w:rPr>
        <w:tab/>
      </w:r>
      <w:r w:rsidRPr="00F32DA4">
        <w:rPr>
          <w:sz w:val="24"/>
          <w:szCs w:val="24"/>
        </w:rPr>
        <w:tab/>
      </w:r>
      <w:r w:rsidRPr="00F32DA4">
        <w:rPr>
          <w:sz w:val="24"/>
          <w:szCs w:val="24"/>
        </w:rPr>
        <w:tab/>
      </w:r>
      <w:r w:rsidRPr="00F32DA4">
        <w:rPr>
          <w:rFonts w:ascii="Arial" w:hAnsi="Arial" w:cs="Arial"/>
          <w:sz w:val="24"/>
          <w:szCs w:val="24"/>
        </w:rPr>
        <w:t>VJEROVNIK</w:t>
      </w:r>
    </w:p>
    <w:p w:rsidRPr="00F32DA4" w:rsidR="00EA0ABA" w:rsidP="00EA0ABA" w:rsidRDefault="00EA0ABA">
      <w:pPr>
        <w:rPr>
          <w:rFonts w:ascii="Arial" w:hAnsi="Arial" w:cs="Arial"/>
          <w:sz w:val="24"/>
          <w:szCs w:val="24"/>
        </w:rPr>
      </w:pPr>
    </w:p>
    <w:p w:rsidRPr="00F32DA4" w:rsidR="00732B5C" w:rsidP="00C13BC6" w:rsidRDefault="00732B5C">
      <w:pPr>
        <w:rPr>
          <w:rFonts w:ascii="Arial" w:hAnsi="Arial" w:cs="Arial"/>
          <w:sz w:val="24"/>
          <w:szCs w:val="24"/>
        </w:rPr>
      </w:pPr>
    </w:p>
    <w:p w:rsidRPr="00F32DA4" w:rsidR="00F53F5B" w:rsidP="00DF2F76" w:rsidRDefault="00C13BC6">
      <w:pPr>
        <w:rPr>
          <w:rFonts w:ascii="Arial" w:hAnsi="Arial" w:cs="Arial"/>
          <w:sz w:val="24"/>
          <w:szCs w:val="24"/>
        </w:rPr>
      </w:pPr>
      <w:r w:rsidRPr="00F32DA4">
        <w:rPr>
          <w:rFonts w:ascii="Arial" w:hAnsi="Arial" w:cs="Arial"/>
          <w:sz w:val="24"/>
          <w:szCs w:val="24"/>
        </w:rPr>
        <w:tab/>
      </w:r>
      <w:r w:rsidRPr="00F32DA4">
        <w:rPr>
          <w:rFonts w:ascii="Arial" w:hAnsi="Arial" w:cs="Arial"/>
          <w:sz w:val="24"/>
          <w:szCs w:val="24"/>
        </w:rPr>
        <w:tab/>
      </w:r>
      <w:r w:rsidRPr="00F32DA4">
        <w:rPr>
          <w:rFonts w:ascii="Arial" w:hAnsi="Arial" w:cs="Arial"/>
          <w:sz w:val="24"/>
          <w:szCs w:val="24"/>
        </w:rPr>
        <w:tab/>
      </w:r>
      <w:r w:rsidRPr="00F32DA4">
        <w:rPr>
          <w:rFonts w:ascii="Arial" w:hAnsi="Arial" w:cs="Arial"/>
          <w:sz w:val="24"/>
          <w:szCs w:val="24"/>
        </w:rPr>
        <w:tab/>
      </w:r>
      <w:r w:rsidRPr="00F32DA4">
        <w:rPr>
          <w:rFonts w:ascii="Arial" w:hAnsi="Arial" w:cs="Arial"/>
          <w:sz w:val="24"/>
          <w:szCs w:val="24"/>
        </w:rPr>
        <w:tab/>
      </w:r>
      <w:r w:rsidRPr="00F32DA4">
        <w:rPr>
          <w:rFonts w:ascii="Arial" w:hAnsi="Arial" w:cs="Arial"/>
          <w:sz w:val="24"/>
          <w:szCs w:val="24"/>
        </w:rPr>
        <w:tab/>
      </w:r>
      <w:r w:rsidRPr="00F32DA4">
        <w:rPr>
          <w:rFonts w:ascii="Arial" w:hAnsi="Arial" w:cs="Arial"/>
          <w:sz w:val="24"/>
          <w:szCs w:val="24"/>
        </w:rPr>
        <w:tab/>
      </w:r>
      <w:r w:rsidRPr="00F32DA4">
        <w:rPr>
          <w:rFonts w:ascii="Arial" w:hAnsi="Arial" w:cs="Arial"/>
          <w:sz w:val="24"/>
          <w:szCs w:val="24"/>
        </w:rPr>
        <w:tab/>
      </w:r>
      <w:r w:rsidRPr="00F32DA4">
        <w:rPr>
          <w:rFonts w:ascii="Arial" w:hAnsi="Arial" w:cs="Arial"/>
          <w:sz w:val="24"/>
          <w:szCs w:val="24"/>
        </w:rPr>
        <w:tab/>
      </w:r>
    </w:p>
    <w:p w:rsidRPr="00F32DA4" w:rsidR="00A409CB" w:rsidP="00DF2F76" w:rsidRDefault="00A409CB">
      <w:pPr>
        <w:rPr>
          <w:rFonts w:ascii="Arial" w:hAnsi="Arial" w:cs="Arial"/>
          <w:sz w:val="24"/>
          <w:szCs w:val="24"/>
        </w:rPr>
      </w:pPr>
    </w:p>
    <w:sectPr w:rsidRPr="00F32DA4" w:rsidR="00A409CB" w:rsidSect="009738C1">
      <w:head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F488F" w:rsidP="00FF488F" w:rsidRDefault="00FF488F">
      <w:r>
        <w:separator/>
      </w:r>
    </w:p>
  </w:endnote>
  <w:endnote w:type="continuationSeparator" w:id="0">
    <w:p w:rsidR="00FF488F" w:rsidP="00FF488F" w:rsidRDefault="00FF48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F488F" w:rsidP="00FF488F" w:rsidRDefault="00FF488F">
      <w:r>
        <w:separator/>
      </w:r>
    </w:p>
  </w:footnote>
  <w:footnote w:type="continuationSeparator" w:id="0">
    <w:p w:rsidR="00FF488F" w:rsidP="00FF488F" w:rsidRDefault="00FF48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40553743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8F60F7" w:rsidR="00FF488F" w:rsidP="00FF488F" w:rsidRDefault="009239FB">
        <w:pPr>
          <w:pStyle w:val="Zaglavlje"/>
          <w:jc w:val="right"/>
          <w:rPr>
            <w:rFonts w:ascii="Arial" w:hAnsi="Arial" w:cs="Arial"/>
            <w:sz w:val="24"/>
            <w:szCs w:val="24"/>
          </w:rPr>
        </w:pPr>
        <w:r>
          <w:rPr>
            <w:rFonts w:ascii="Arial" w:hAnsi="Arial" w:cs="Arial"/>
            <w:sz w:val="24"/>
            <w:szCs w:val="24"/>
          </w:rPr>
          <w:t>St-</w:t>
        </w:r>
        <w:r w:rsidR="00787CA3">
          <w:rPr>
            <w:rFonts w:ascii="Arial" w:hAnsi="Arial" w:cs="Arial"/>
            <w:sz w:val="24"/>
            <w:szCs w:val="24"/>
          </w:rPr>
          <w:t>3342/2022</w:t>
        </w:r>
      </w:p>
      <w:p w:rsidRPr="008F60F7" w:rsidR="00FF488F" w:rsidRDefault="00FF488F">
        <w:pPr>
          <w:pStyle w:val="Zaglavlje"/>
          <w:jc w:val="center"/>
          <w:rPr>
            <w:rFonts w:ascii="Arial" w:hAnsi="Arial" w:cs="Arial"/>
          </w:rPr>
        </w:pPr>
        <w:r w:rsidRPr="008F60F7">
          <w:rPr>
            <w:rFonts w:ascii="Arial" w:hAnsi="Arial" w:cs="Arial"/>
            <w:sz w:val="24"/>
            <w:szCs w:val="24"/>
          </w:rPr>
          <w:fldChar w:fldCharType="begin"/>
        </w:r>
        <w:r w:rsidRPr="008F60F7">
          <w:rPr>
            <w:rFonts w:ascii="Arial" w:hAnsi="Arial" w:cs="Arial"/>
            <w:sz w:val="24"/>
            <w:szCs w:val="24"/>
          </w:rPr>
          <w:instrText>PAGE   \* MERGEFORMAT</w:instrText>
        </w:r>
        <w:r w:rsidRPr="008F60F7">
          <w:rPr>
            <w:rFonts w:ascii="Arial" w:hAnsi="Arial" w:cs="Arial"/>
            <w:sz w:val="24"/>
            <w:szCs w:val="24"/>
          </w:rPr>
          <w:fldChar w:fldCharType="separate"/>
        </w:r>
        <w:r w:rsidR="00A30565">
          <w:rPr>
            <w:rFonts w:ascii="Arial" w:hAnsi="Arial" w:cs="Arial"/>
            <w:sz w:val="24"/>
            <w:szCs w:val="24"/>
          </w:rPr>
          <w:t>2</w:t>
        </w:r>
        <w:r w:rsidRPr="008F60F7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FF488F" w:rsidRDefault="00FF48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66A25" w:rsidR="00FF488F" w:rsidP="00FF488F" w:rsidRDefault="00DF1BB3">
    <w:pPr>
      <w:pStyle w:val="Zaglavlje"/>
      <w:jc w:val="right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St-</w:t>
    </w:r>
    <w:r w:rsidR="000C2690">
      <w:rPr>
        <w:rFonts w:ascii="Arial" w:hAnsi="Arial" w:cs="Arial"/>
        <w:sz w:val="24"/>
        <w:szCs w:val="24"/>
      </w:rPr>
      <w:t>3342/2022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E232A"/>
    <w:multiLevelType w:val="hybridMultilevel"/>
    <w:tmpl w:val="BE60E770"/>
    <w:lvl w:ilvl="0" w:tplc="F0489FBE">
      <w:start w:val="2"/>
      <w:numFmt w:val="bullet"/>
      <w:lvlText w:val="-"/>
      <w:lvlJc w:val="left"/>
      <w:pPr>
        <w:ind w:left="1069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1">
    <w:nsid w:val="0BD770F7"/>
    <w:multiLevelType w:val="hybridMultilevel"/>
    <w:tmpl w:val="5470B0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727264"/>
    <w:multiLevelType w:val="hybridMultilevel"/>
    <w:tmpl w:val="4AF03B5E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BE60194"/>
    <w:multiLevelType w:val="hybridMultilevel"/>
    <w:tmpl w:val="339C68AA"/>
    <w:lvl w:ilvl="0" w:tplc="BBECE4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DE75FF1"/>
    <w:multiLevelType w:val="hybridMultilevel"/>
    <w:tmpl w:val="F9EA193A"/>
    <w:lvl w:ilvl="0" w:tplc="50DC8C7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56B3285"/>
    <w:multiLevelType w:val="hybridMultilevel"/>
    <w:tmpl w:val="9E6ADE04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67C2B3B"/>
    <w:multiLevelType w:val="hybridMultilevel"/>
    <w:tmpl w:val="777C3FDE"/>
    <w:lvl w:ilvl="0" w:tplc="D84687E8">
      <w:start w:val="1"/>
      <w:numFmt w:val="decimal"/>
      <w:lvlText w:val="%1."/>
      <w:lvlJc w:val="left"/>
      <w:pPr>
        <w:ind w:left="1080" w:hanging="360"/>
      </w:pPr>
      <w:rPr>
        <w:rFonts w:hint="default" w:eastAsiaTheme="minorHAnsi"/>
        <w:color w:val="000000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B8E2F41"/>
    <w:multiLevelType w:val="hybridMultilevel"/>
    <w:tmpl w:val="D4D4882E"/>
    <w:lvl w:ilvl="0" w:tplc="CBECADE0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31833300"/>
    <w:multiLevelType w:val="hybridMultilevel"/>
    <w:tmpl w:val="92DA55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180621"/>
    <w:multiLevelType w:val="hybridMultilevel"/>
    <w:tmpl w:val="7C36838A"/>
    <w:lvl w:ilvl="0" w:tplc="403CB37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220AC1"/>
    <w:multiLevelType w:val="hybridMultilevel"/>
    <w:tmpl w:val="6E566A0A"/>
    <w:lvl w:ilvl="0" w:tplc="D9B6D73A">
      <w:start w:val="1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hint="default" w:ascii="Wingdings" w:hAnsi="Wingdings"/>
      </w:rPr>
    </w:lvl>
  </w:abstractNum>
  <w:abstractNum w:abstractNumId="11">
    <w:nsid w:val="3C750FC2"/>
    <w:multiLevelType w:val="hybridMultilevel"/>
    <w:tmpl w:val="A170C564"/>
    <w:lvl w:ilvl="0" w:tplc="2B864104">
      <w:start w:val="12"/>
      <w:numFmt w:val="bullet"/>
      <w:lvlText w:val="-"/>
      <w:lvlJc w:val="left"/>
      <w:pPr>
        <w:ind w:left="1069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12">
    <w:nsid w:val="40D55CA9"/>
    <w:multiLevelType w:val="hybridMultilevel"/>
    <w:tmpl w:val="201E7D8C"/>
    <w:lvl w:ilvl="0" w:tplc="60D2E46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2754210"/>
    <w:multiLevelType w:val="hybridMultilevel"/>
    <w:tmpl w:val="A37EBA4C"/>
    <w:lvl w:ilvl="0" w:tplc="680CFC52">
      <w:start w:val="1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48CA3954"/>
    <w:multiLevelType w:val="hybridMultilevel"/>
    <w:tmpl w:val="38628408"/>
    <w:lvl w:ilvl="0" w:tplc="B874B4F6">
      <w:numFmt w:val="bullet"/>
      <w:lvlText w:val="-"/>
      <w:lvlJc w:val="left"/>
      <w:pPr>
        <w:ind w:left="926" w:hanging="123"/>
      </w:pPr>
      <w:rPr>
        <w:rFonts w:hint="default" w:ascii="Cambria" w:hAnsi="Cambria" w:eastAsia="Cambria" w:cs="Cambria"/>
        <w:b w:val="false"/>
        <w:bCs w:val="false"/>
        <w:i w:val="false"/>
        <w:iCs w:val="false"/>
        <w:spacing w:val="0"/>
        <w:w w:val="100"/>
        <w:sz w:val="22"/>
        <w:szCs w:val="22"/>
        <w:lang w:val="hr-HR" w:eastAsia="en-US" w:bidi="ar-SA"/>
      </w:rPr>
    </w:lvl>
    <w:lvl w:ilvl="1" w:tplc="F754F19C">
      <w:numFmt w:val="bullet"/>
      <w:lvlText w:val="•"/>
      <w:lvlJc w:val="left"/>
      <w:pPr>
        <w:ind w:left="1788" w:hanging="123"/>
      </w:pPr>
      <w:rPr>
        <w:rFonts w:hint="default"/>
        <w:lang w:val="hr-HR" w:eastAsia="en-US" w:bidi="ar-SA"/>
      </w:rPr>
    </w:lvl>
    <w:lvl w:ilvl="2" w:tplc="A7447794">
      <w:numFmt w:val="bullet"/>
      <w:lvlText w:val="•"/>
      <w:lvlJc w:val="left"/>
      <w:pPr>
        <w:ind w:left="2657" w:hanging="123"/>
      </w:pPr>
      <w:rPr>
        <w:rFonts w:hint="default"/>
        <w:lang w:val="hr-HR" w:eastAsia="en-US" w:bidi="ar-SA"/>
      </w:rPr>
    </w:lvl>
    <w:lvl w:ilvl="3" w:tplc="DFCC59FE">
      <w:numFmt w:val="bullet"/>
      <w:lvlText w:val="•"/>
      <w:lvlJc w:val="left"/>
      <w:pPr>
        <w:ind w:left="3525" w:hanging="123"/>
      </w:pPr>
      <w:rPr>
        <w:rFonts w:hint="default"/>
        <w:lang w:val="hr-HR" w:eastAsia="en-US" w:bidi="ar-SA"/>
      </w:rPr>
    </w:lvl>
    <w:lvl w:ilvl="4" w:tplc="C3F07078">
      <w:numFmt w:val="bullet"/>
      <w:lvlText w:val="•"/>
      <w:lvlJc w:val="left"/>
      <w:pPr>
        <w:ind w:left="4394" w:hanging="123"/>
      </w:pPr>
      <w:rPr>
        <w:rFonts w:hint="default"/>
        <w:lang w:val="hr-HR" w:eastAsia="en-US" w:bidi="ar-SA"/>
      </w:rPr>
    </w:lvl>
    <w:lvl w:ilvl="5" w:tplc="4650D082">
      <w:numFmt w:val="bullet"/>
      <w:lvlText w:val="•"/>
      <w:lvlJc w:val="left"/>
      <w:pPr>
        <w:ind w:left="5263" w:hanging="123"/>
      </w:pPr>
      <w:rPr>
        <w:rFonts w:hint="default"/>
        <w:lang w:val="hr-HR" w:eastAsia="en-US" w:bidi="ar-SA"/>
      </w:rPr>
    </w:lvl>
    <w:lvl w:ilvl="6" w:tplc="C40ED114">
      <w:numFmt w:val="bullet"/>
      <w:lvlText w:val="•"/>
      <w:lvlJc w:val="left"/>
      <w:pPr>
        <w:ind w:left="6131" w:hanging="123"/>
      </w:pPr>
      <w:rPr>
        <w:rFonts w:hint="default"/>
        <w:lang w:val="hr-HR" w:eastAsia="en-US" w:bidi="ar-SA"/>
      </w:rPr>
    </w:lvl>
    <w:lvl w:ilvl="7" w:tplc="AAFE5468">
      <w:numFmt w:val="bullet"/>
      <w:lvlText w:val="•"/>
      <w:lvlJc w:val="left"/>
      <w:pPr>
        <w:ind w:left="7000" w:hanging="123"/>
      </w:pPr>
      <w:rPr>
        <w:rFonts w:hint="default"/>
        <w:lang w:val="hr-HR" w:eastAsia="en-US" w:bidi="ar-SA"/>
      </w:rPr>
    </w:lvl>
    <w:lvl w:ilvl="8" w:tplc="7220AB7A">
      <w:numFmt w:val="bullet"/>
      <w:lvlText w:val="•"/>
      <w:lvlJc w:val="left"/>
      <w:pPr>
        <w:ind w:left="7868" w:hanging="123"/>
      </w:pPr>
      <w:rPr>
        <w:rFonts w:hint="default"/>
        <w:lang w:val="hr-HR" w:eastAsia="en-US" w:bidi="ar-SA"/>
      </w:rPr>
    </w:lvl>
  </w:abstractNum>
  <w:abstractNum w:abstractNumId="15">
    <w:nsid w:val="4D753BEA"/>
    <w:multiLevelType w:val="hybridMultilevel"/>
    <w:tmpl w:val="30A8018E"/>
    <w:lvl w:ilvl="0" w:tplc="F3E074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58290B"/>
    <w:multiLevelType w:val="hybridMultilevel"/>
    <w:tmpl w:val="66228F06"/>
    <w:lvl w:ilvl="0" w:tplc="CE5C4F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1A76FA"/>
    <w:multiLevelType w:val="hybridMultilevel"/>
    <w:tmpl w:val="0E0C6624"/>
    <w:lvl w:ilvl="0" w:tplc="92CE84BE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62AB771B"/>
    <w:multiLevelType w:val="hybridMultilevel"/>
    <w:tmpl w:val="43AEF79A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C3211A1"/>
    <w:multiLevelType w:val="hybridMultilevel"/>
    <w:tmpl w:val="4640872C"/>
    <w:lvl w:ilvl="0" w:tplc="D744D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DB055F8"/>
    <w:multiLevelType w:val="hybridMultilevel"/>
    <w:tmpl w:val="84BA6C12"/>
    <w:lvl w:ilvl="0" w:tplc="16003E54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6FE903F5"/>
    <w:multiLevelType w:val="hybridMultilevel"/>
    <w:tmpl w:val="80DE456A"/>
    <w:lvl w:ilvl="0" w:tplc="3D403B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245DD7"/>
    <w:multiLevelType w:val="hybridMultilevel"/>
    <w:tmpl w:val="E82CA3D0"/>
    <w:lvl w:ilvl="0" w:tplc="0C4629DA">
      <w:start w:val="1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  <w:u w:val="none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74762CBD"/>
    <w:multiLevelType w:val="hybridMultilevel"/>
    <w:tmpl w:val="8C66C57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AD37C0"/>
    <w:multiLevelType w:val="hybridMultilevel"/>
    <w:tmpl w:val="26F87460"/>
    <w:lvl w:ilvl="0" w:tplc="B176AF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AB9508F"/>
    <w:multiLevelType w:val="hybridMultilevel"/>
    <w:tmpl w:val="8C66C57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AF2658D"/>
    <w:multiLevelType w:val="hybridMultilevel"/>
    <w:tmpl w:val="A67EC5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6407E5"/>
    <w:multiLevelType w:val="hybridMultilevel"/>
    <w:tmpl w:val="A97691D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82025E"/>
    <w:multiLevelType w:val="hybridMultilevel"/>
    <w:tmpl w:val="35D21036"/>
    <w:lvl w:ilvl="0" w:tplc="416E6C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C26095A"/>
    <w:multiLevelType w:val="hybridMultilevel"/>
    <w:tmpl w:val="81B6A16E"/>
    <w:lvl w:ilvl="0" w:tplc="B8D09AD6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509" w:hanging="360"/>
      </w:pPr>
    </w:lvl>
    <w:lvl w:ilvl="2" w:tplc="041A001B" w:tentative="true">
      <w:start w:val="1"/>
      <w:numFmt w:val="lowerRoman"/>
      <w:lvlText w:val="%3."/>
      <w:lvlJc w:val="right"/>
      <w:pPr>
        <w:ind w:left="3229" w:hanging="180"/>
      </w:pPr>
    </w:lvl>
    <w:lvl w:ilvl="3" w:tplc="041A000F" w:tentative="true">
      <w:start w:val="1"/>
      <w:numFmt w:val="decimal"/>
      <w:lvlText w:val="%4."/>
      <w:lvlJc w:val="left"/>
      <w:pPr>
        <w:ind w:left="3949" w:hanging="360"/>
      </w:pPr>
    </w:lvl>
    <w:lvl w:ilvl="4" w:tplc="041A0019" w:tentative="true">
      <w:start w:val="1"/>
      <w:numFmt w:val="lowerLetter"/>
      <w:lvlText w:val="%5."/>
      <w:lvlJc w:val="left"/>
      <w:pPr>
        <w:ind w:left="4669" w:hanging="360"/>
      </w:pPr>
    </w:lvl>
    <w:lvl w:ilvl="5" w:tplc="041A001B" w:tentative="true">
      <w:start w:val="1"/>
      <w:numFmt w:val="lowerRoman"/>
      <w:lvlText w:val="%6."/>
      <w:lvlJc w:val="right"/>
      <w:pPr>
        <w:ind w:left="5389" w:hanging="180"/>
      </w:pPr>
    </w:lvl>
    <w:lvl w:ilvl="6" w:tplc="041A000F" w:tentative="true">
      <w:start w:val="1"/>
      <w:numFmt w:val="decimal"/>
      <w:lvlText w:val="%7."/>
      <w:lvlJc w:val="left"/>
      <w:pPr>
        <w:ind w:left="6109" w:hanging="360"/>
      </w:pPr>
    </w:lvl>
    <w:lvl w:ilvl="7" w:tplc="041A0019" w:tentative="true">
      <w:start w:val="1"/>
      <w:numFmt w:val="lowerLetter"/>
      <w:lvlText w:val="%8."/>
      <w:lvlJc w:val="left"/>
      <w:pPr>
        <w:ind w:left="6829" w:hanging="360"/>
      </w:pPr>
    </w:lvl>
    <w:lvl w:ilvl="8" w:tplc="041A001B" w:tentative="true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17"/>
  </w:num>
  <w:num w:numId="2">
    <w:abstractNumId w:val="7"/>
  </w:num>
  <w:num w:numId="3">
    <w:abstractNumId w:val="10"/>
  </w:num>
  <w:num w:numId="4">
    <w:abstractNumId w:val="22"/>
  </w:num>
  <w:num w:numId="5">
    <w:abstractNumId w:val="13"/>
  </w:num>
  <w:num w:numId="6">
    <w:abstractNumId w:val="21"/>
  </w:num>
  <w:num w:numId="7">
    <w:abstractNumId w:val="11"/>
  </w:num>
  <w:num w:numId="8">
    <w:abstractNumId w:val="16"/>
  </w:num>
  <w:num w:numId="9">
    <w:abstractNumId w:val="15"/>
  </w:num>
  <w:num w:numId="10">
    <w:abstractNumId w:val="4"/>
  </w:num>
  <w:num w:numId="11">
    <w:abstractNumId w:val="8"/>
  </w:num>
  <w:num w:numId="12">
    <w:abstractNumId w:val="1"/>
  </w:num>
  <w:num w:numId="13">
    <w:abstractNumId w:val="24"/>
  </w:num>
  <w:num w:numId="14">
    <w:abstractNumId w:val="19"/>
  </w:num>
  <w:num w:numId="15">
    <w:abstractNumId w:val="0"/>
  </w:num>
  <w:num w:numId="16">
    <w:abstractNumId w:val="3"/>
  </w:num>
  <w:num w:numId="17">
    <w:abstractNumId w:val="29"/>
  </w:num>
  <w:num w:numId="18">
    <w:abstractNumId w:val="20"/>
  </w:num>
  <w:num w:numId="19">
    <w:abstractNumId w:val="9"/>
  </w:num>
  <w:num w:numId="20">
    <w:abstractNumId w:val="28"/>
  </w:num>
  <w:num w:numId="21">
    <w:abstractNumId w:val="18"/>
  </w:num>
  <w:num w:numId="22">
    <w:abstractNumId w:val="25"/>
  </w:num>
  <w:num w:numId="23">
    <w:abstractNumId w:val="23"/>
  </w:num>
  <w:num w:numId="24">
    <w:abstractNumId w:val="12"/>
  </w:num>
  <w:num w:numId="25">
    <w:abstractNumId w:val="6"/>
  </w:num>
  <w:num w:numId="26">
    <w:abstractNumId w:val="2"/>
  </w:num>
  <w:num w:numId="27">
    <w:abstractNumId w:val="27"/>
  </w:num>
  <w:num w:numId="28">
    <w:abstractNumId w:val="5"/>
  </w:num>
  <w:num w:numId="29">
    <w:abstractNumId w:val="26"/>
  </w:num>
  <w:num w:numId="30">
    <w:abstractNumId w:val="1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B9B"/>
    <w:rsid w:val="00005FC2"/>
    <w:rsid w:val="00017915"/>
    <w:rsid w:val="00025DC5"/>
    <w:rsid w:val="00031934"/>
    <w:rsid w:val="000362EE"/>
    <w:rsid w:val="00036DAA"/>
    <w:rsid w:val="00036E34"/>
    <w:rsid w:val="00045ACE"/>
    <w:rsid w:val="0005330B"/>
    <w:rsid w:val="00054652"/>
    <w:rsid w:val="00057FEF"/>
    <w:rsid w:val="00062F1E"/>
    <w:rsid w:val="00065329"/>
    <w:rsid w:val="00066206"/>
    <w:rsid w:val="00066A25"/>
    <w:rsid w:val="00066D54"/>
    <w:rsid w:val="000778CE"/>
    <w:rsid w:val="000809CF"/>
    <w:rsid w:val="00086F03"/>
    <w:rsid w:val="0009048E"/>
    <w:rsid w:val="000B325E"/>
    <w:rsid w:val="000B6EA9"/>
    <w:rsid w:val="000C2690"/>
    <w:rsid w:val="000D0B06"/>
    <w:rsid w:val="000E0F57"/>
    <w:rsid w:val="000E2CB2"/>
    <w:rsid w:val="00110C5F"/>
    <w:rsid w:val="00110F71"/>
    <w:rsid w:val="00111FBB"/>
    <w:rsid w:val="00123226"/>
    <w:rsid w:val="0012444D"/>
    <w:rsid w:val="00131F1F"/>
    <w:rsid w:val="00132FFF"/>
    <w:rsid w:val="00136270"/>
    <w:rsid w:val="00142059"/>
    <w:rsid w:val="001522DF"/>
    <w:rsid w:val="00152E5B"/>
    <w:rsid w:val="001533FD"/>
    <w:rsid w:val="00153D9A"/>
    <w:rsid w:val="00161E38"/>
    <w:rsid w:val="001707DA"/>
    <w:rsid w:val="00174C83"/>
    <w:rsid w:val="00175DA3"/>
    <w:rsid w:val="00176AA9"/>
    <w:rsid w:val="00176D6D"/>
    <w:rsid w:val="00184373"/>
    <w:rsid w:val="001920FB"/>
    <w:rsid w:val="00197AD4"/>
    <w:rsid w:val="001A6843"/>
    <w:rsid w:val="001A7990"/>
    <w:rsid w:val="001B5526"/>
    <w:rsid w:val="001E2D76"/>
    <w:rsid w:val="001F0574"/>
    <w:rsid w:val="001F087F"/>
    <w:rsid w:val="001F3E35"/>
    <w:rsid w:val="00202CDD"/>
    <w:rsid w:val="00203902"/>
    <w:rsid w:val="00203D0E"/>
    <w:rsid w:val="00204B12"/>
    <w:rsid w:val="0022650D"/>
    <w:rsid w:val="00233F44"/>
    <w:rsid w:val="00234204"/>
    <w:rsid w:val="00245914"/>
    <w:rsid w:val="00253DC5"/>
    <w:rsid w:val="00254F9A"/>
    <w:rsid w:val="00256ABB"/>
    <w:rsid w:val="002578DB"/>
    <w:rsid w:val="00266867"/>
    <w:rsid w:val="00292753"/>
    <w:rsid w:val="002A337B"/>
    <w:rsid w:val="002C4D02"/>
    <w:rsid w:val="002D28AD"/>
    <w:rsid w:val="002D406D"/>
    <w:rsid w:val="002E0E83"/>
    <w:rsid w:val="002E1B6E"/>
    <w:rsid w:val="002E3191"/>
    <w:rsid w:val="002E6972"/>
    <w:rsid w:val="002F0D7D"/>
    <w:rsid w:val="00301F07"/>
    <w:rsid w:val="0031156F"/>
    <w:rsid w:val="00312BAB"/>
    <w:rsid w:val="00315030"/>
    <w:rsid w:val="003174DB"/>
    <w:rsid w:val="003266B0"/>
    <w:rsid w:val="00340FC0"/>
    <w:rsid w:val="003417D9"/>
    <w:rsid w:val="00351138"/>
    <w:rsid w:val="003529A3"/>
    <w:rsid w:val="00360EC9"/>
    <w:rsid w:val="003625C7"/>
    <w:rsid w:val="00381263"/>
    <w:rsid w:val="003824DD"/>
    <w:rsid w:val="0038758A"/>
    <w:rsid w:val="00394F23"/>
    <w:rsid w:val="003A293C"/>
    <w:rsid w:val="003A500D"/>
    <w:rsid w:val="003A6B3B"/>
    <w:rsid w:val="003B0CAD"/>
    <w:rsid w:val="003B2847"/>
    <w:rsid w:val="003B2A59"/>
    <w:rsid w:val="003B6D4A"/>
    <w:rsid w:val="003B72EE"/>
    <w:rsid w:val="003C2445"/>
    <w:rsid w:val="003C2624"/>
    <w:rsid w:val="003D09CF"/>
    <w:rsid w:val="003D69CE"/>
    <w:rsid w:val="003D7466"/>
    <w:rsid w:val="003F0DA6"/>
    <w:rsid w:val="003F42FF"/>
    <w:rsid w:val="003F7ABC"/>
    <w:rsid w:val="0040187D"/>
    <w:rsid w:val="00406636"/>
    <w:rsid w:val="0042236C"/>
    <w:rsid w:val="004338A3"/>
    <w:rsid w:val="004414F3"/>
    <w:rsid w:val="00441F0E"/>
    <w:rsid w:val="004438F6"/>
    <w:rsid w:val="00444484"/>
    <w:rsid w:val="00447374"/>
    <w:rsid w:val="00452C41"/>
    <w:rsid w:val="00456FE9"/>
    <w:rsid w:val="0046533C"/>
    <w:rsid w:val="004653BF"/>
    <w:rsid w:val="0046784A"/>
    <w:rsid w:val="00467CE7"/>
    <w:rsid w:val="00471786"/>
    <w:rsid w:val="00493311"/>
    <w:rsid w:val="004A005C"/>
    <w:rsid w:val="004B3DE7"/>
    <w:rsid w:val="004C44CC"/>
    <w:rsid w:val="004C4F4A"/>
    <w:rsid w:val="004E0B77"/>
    <w:rsid w:val="004E48AB"/>
    <w:rsid w:val="004F400D"/>
    <w:rsid w:val="00500AEC"/>
    <w:rsid w:val="00515806"/>
    <w:rsid w:val="00520099"/>
    <w:rsid w:val="0052017C"/>
    <w:rsid w:val="005249FC"/>
    <w:rsid w:val="00525925"/>
    <w:rsid w:val="00525A07"/>
    <w:rsid w:val="00531BCB"/>
    <w:rsid w:val="00534181"/>
    <w:rsid w:val="00535A60"/>
    <w:rsid w:val="005428BD"/>
    <w:rsid w:val="00542FE1"/>
    <w:rsid w:val="00553232"/>
    <w:rsid w:val="00554EAD"/>
    <w:rsid w:val="00557215"/>
    <w:rsid w:val="005679D4"/>
    <w:rsid w:val="00570DBF"/>
    <w:rsid w:val="00575FFE"/>
    <w:rsid w:val="00576144"/>
    <w:rsid w:val="0058488B"/>
    <w:rsid w:val="00590E0C"/>
    <w:rsid w:val="00593BDE"/>
    <w:rsid w:val="0059574A"/>
    <w:rsid w:val="005A1B4D"/>
    <w:rsid w:val="005A5F86"/>
    <w:rsid w:val="005B2A63"/>
    <w:rsid w:val="005B2AE1"/>
    <w:rsid w:val="005C5E24"/>
    <w:rsid w:val="005C769A"/>
    <w:rsid w:val="005D1F89"/>
    <w:rsid w:val="005E44AB"/>
    <w:rsid w:val="005E53D5"/>
    <w:rsid w:val="005F35E0"/>
    <w:rsid w:val="005F4A7A"/>
    <w:rsid w:val="005F7345"/>
    <w:rsid w:val="005F7EBC"/>
    <w:rsid w:val="0060039B"/>
    <w:rsid w:val="006068F3"/>
    <w:rsid w:val="00610F76"/>
    <w:rsid w:val="0063000D"/>
    <w:rsid w:val="00632FB5"/>
    <w:rsid w:val="00650B48"/>
    <w:rsid w:val="00657A2D"/>
    <w:rsid w:val="006709A0"/>
    <w:rsid w:val="0067300D"/>
    <w:rsid w:val="0067336B"/>
    <w:rsid w:val="00674436"/>
    <w:rsid w:val="00676C72"/>
    <w:rsid w:val="00676EA4"/>
    <w:rsid w:val="00681660"/>
    <w:rsid w:val="006931C2"/>
    <w:rsid w:val="006A5ED9"/>
    <w:rsid w:val="006B4A6A"/>
    <w:rsid w:val="006E19C0"/>
    <w:rsid w:val="006E2695"/>
    <w:rsid w:val="006E2D63"/>
    <w:rsid w:val="006F1324"/>
    <w:rsid w:val="006F2747"/>
    <w:rsid w:val="006F284F"/>
    <w:rsid w:val="006F43FA"/>
    <w:rsid w:val="006F6C0C"/>
    <w:rsid w:val="007018CF"/>
    <w:rsid w:val="00702E45"/>
    <w:rsid w:val="00702EE0"/>
    <w:rsid w:val="0070781E"/>
    <w:rsid w:val="00722C8C"/>
    <w:rsid w:val="00732A9D"/>
    <w:rsid w:val="00732B5C"/>
    <w:rsid w:val="00734FA5"/>
    <w:rsid w:val="00746798"/>
    <w:rsid w:val="00761A45"/>
    <w:rsid w:val="007653C4"/>
    <w:rsid w:val="00777080"/>
    <w:rsid w:val="00784C42"/>
    <w:rsid w:val="00786A29"/>
    <w:rsid w:val="00786C65"/>
    <w:rsid w:val="0078734C"/>
    <w:rsid w:val="00787CA3"/>
    <w:rsid w:val="007910F8"/>
    <w:rsid w:val="007A1C45"/>
    <w:rsid w:val="007A3E02"/>
    <w:rsid w:val="007A4C56"/>
    <w:rsid w:val="007B2963"/>
    <w:rsid w:val="007B4884"/>
    <w:rsid w:val="007C2D8C"/>
    <w:rsid w:val="007C46AD"/>
    <w:rsid w:val="007C4BE0"/>
    <w:rsid w:val="007D0722"/>
    <w:rsid w:val="007D1698"/>
    <w:rsid w:val="007E7ADF"/>
    <w:rsid w:val="00800A52"/>
    <w:rsid w:val="00800F4E"/>
    <w:rsid w:val="00810FCE"/>
    <w:rsid w:val="00814482"/>
    <w:rsid w:val="00814913"/>
    <w:rsid w:val="00821AFE"/>
    <w:rsid w:val="0082348B"/>
    <w:rsid w:val="00871CA1"/>
    <w:rsid w:val="00871CD9"/>
    <w:rsid w:val="00877436"/>
    <w:rsid w:val="00880943"/>
    <w:rsid w:val="00880A32"/>
    <w:rsid w:val="00897448"/>
    <w:rsid w:val="008A0E80"/>
    <w:rsid w:val="008A0F37"/>
    <w:rsid w:val="008A624A"/>
    <w:rsid w:val="008A7CA1"/>
    <w:rsid w:val="008B506A"/>
    <w:rsid w:val="008B5EEF"/>
    <w:rsid w:val="008C1E12"/>
    <w:rsid w:val="008D21D6"/>
    <w:rsid w:val="008D3F3D"/>
    <w:rsid w:val="008D7E16"/>
    <w:rsid w:val="008E0A07"/>
    <w:rsid w:val="008E7917"/>
    <w:rsid w:val="008F60F7"/>
    <w:rsid w:val="008F72A8"/>
    <w:rsid w:val="008F7D96"/>
    <w:rsid w:val="00900165"/>
    <w:rsid w:val="009239FB"/>
    <w:rsid w:val="0092553B"/>
    <w:rsid w:val="00926FA2"/>
    <w:rsid w:val="009368AA"/>
    <w:rsid w:val="00943E70"/>
    <w:rsid w:val="0094731F"/>
    <w:rsid w:val="00950DD8"/>
    <w:rsid w:val="00952725"/>
    <w:rsid w:val="00954857"/>
    <w:rsid w:val="00954F3A"/>
    <w:rsid w:val="0095557B"/>
    <w:rsid w:val="00962699"/>
    <w:rsid w:val="00964D91"/>
    <w:rsid w:val="009738C1"/>
    <w:rsid w:val="00984F30"/>
    <w:rsid w:val="0099132E"/>
    <w:rsid w:val="00992A1D"/>
    <w:rsid w:val="009A2FB3"/>
    <w:rsid w:val="009B1FA0"/>
    <w:rsid w:val="009C27D6"/>
    <w:rsid w:val="009D19BA"/>
    <w:rsid w:val="009D691A"/>
    <w:rsid w:val="009E77FE"/>
    <w:rsid w:val="009F16E5"/>
    <w:rsid w:val="009F3BF4"/>
    <w:rsid w:val="00A00D60"/>
    <w:rsid w:val="00A10C58"/>
    <w:rsid w:val="00A20CCF"/>
    <w:rsid w:val="00A30565"/>
    <w:rsid w:val="00A33D12"/>
    <w:rsid w:val="00A409CB"/>
    <w:rsid w:val="00A52CE9"/>
    <w:rsid w:val="00A56532"/>
    <w:rsid w:val="00A56E1B"/>
    <w:rsid w:val="00A630B6"/>
    <w:rsid w:val="00A71118"/>
    <w:rsid w:val="00A71379"/>
    <w:rsid w:val="00A722C8"/>
    <w:rsid w:val="00A80632"/>
    <w:rsid w:val="00A91F62"/>
    <w:rsid w:val="00AA4D51"/>
    <w:rsid w:val="00AA656C"/>
    <w:rsid w:val="00AC414B"/>
    <w:rsid w:val="00AC6BEB"/>
    <w:rsid w:val="00AE2465"/>
    <w:rsid w:val="00B00165"/>
    <w:rsid w:val="00B006E2"/>
    <w:rsid w:val="00B1552E"/>
    <w:rsid w:val="00B16EAB"/>
    <w:rsid w:val="00B248CA"/>
    <w:rsid w:val="00B26B21"/>
    <w:rsid w:val="00B27EBB"/>
    <w:rsid w:val="00B37204"/>
    <w:rsid w:val="00B416ED"/>
    <w:rsid w:val="00B46E1B"/>
    <w:rsid w:val="00B502B4"/>
    <w:rsid w:val="00B52830"/>
    <w:rsid w:val="00B56813"/>
    <w:rsid w:val="00B74338"/>
    <w:rsid w:val="00B828D5"/>
    <w:rsid w:val="00B87209"/>
    <w:rsid w:val="00B9663F"/>
    <w:rsid w:val="00BA6D4B"/>
    <w:rsid w:val="00BB2992"/>
    <w:rsid w:val="00BB677E"/>
    <w:rsid w:val="00BC1815"/>
    <w:rsid w:val="00BC4F01"/>
    <w:rsid w:val="00BD19D9"/>
    <w:rsid w:val="00BE27B9"/>
    <w:rsid w:val="00BE6458"/>
    <w:rsid w:val="00BF4359"/>
    <w:rsid w:val="00BF46DD"/>
    <w:rsid w:val="00C050F3"/>
    <w:rsid w:val="00C10346"/>
    <w:rsid w:val="00C1288B"/>
    <w:rsid w:val="00C13BC6"/>
    <w:rsid w:val="00C20350"/>
    <w:rsid w:val="00C2223C"/>
    <w:rsid w:val="00C26614"/>
    <w:rsid w:val="00C320CC"/>
    <w:rsid w:val="00C32254"/>
    <w:rsid w:val="00C57481"/>
    <w:rsid w:val="00C61B9B"/>
    <w:rsid w:val="00C65B5A"/>
    <w:rsid w:val="00C72161"/>
    <w:rsid w:val="00C73748"/>
    <w:rsid w:val="00CA4F8F"/>
    <w:rsid w:val="00CA620D"/>
    <w:rsid w:val="00CA664B"/>
    <w:rsid w:val="00CB4950"/>
    <w:rsid w:val="00CC0366"/>
    <w:rsid w:val="00CC0BED"/>
    <w:rsid w:val="00CC259F"/>
    <w:rsid w:val="00CE0125"/>
    <w:rsid w:val="00CE725C"/>
    <w:rsid w:val="00CF0553"/>
    <w:rsid w:val="00CF37EC"/>
    <w:rsid w:val="00CF6979"/>
    <w:rsid w:val="00CF7874"/>
    <w:rsid w:val="00D028C9"/>
    <w:rsid w:val="00D079AB"/>
    <w:rsid w:val="00D1105F"/>
    <w:rsid w:val="00D11916"/>
    <w:rsid w:val="00D11F27"/>
    <w:rsid w:val="00D15C59"/>
    <w:rsid w:val="00D1687E"/>
    <w:rsid w:val="00D230AB"/>
    <w:rsid w:val="00D323C7"/>
    <w:rsid w:val="00D43461"/>
    <w:rsid w:val="00D461C5"/>
    <w:rsid w:val="00D560BD"/>
    <w:rsid w:val="00D631D2"/>
    <w:rsid w:val="00D734F1"/>
    <w:rsid w:val="00D90957"/>
    <w:rsid w:val="00D95BAD"/>
    <w:rsid w:val="00DA5EEA"/>
    <w:rsid w:val="00DB6E54"/>
    <w:rsid w:val="00DC2B23"/>
    <w:rsid w:val="00DC6AF3"/>
    <w:rsid w:val="00DC74DF"/>
    <w:rsid w:val="00DE6C4C"/>
    <w:rsid w:val="00DF1BB3"/>
    <w:rsid w:val="00DF2F76"/>
    <w:rsid w:val="00DF42B8"/>
    <w:rsid w:val="00DF6483"/>
    <w:rsid w:val="00DF729A"/>
    <w:rsid w:val="00E00CAF"/>
    <w:rsid w:val="00E21B46"/>
    <w:rsid w:val="00E306B3"/>
    <w:rsid w:val="00E33DDA"/>
    <w:rsid w:val="00E35F0F"/>
    <w:rsid w:val="00E361A9"/>
    <w:rsid w:val="00E51C75"/>
    <w:rsid w:val="00E669FF"/>
    <w:rsid w:val="00E7270E"/>
    <w:rsid w:val="00E72EED"/>
    <w:rsid w:val="00E73CFB"/>
    <w:rsid w:val="00E84DB3"/>
    <w:rsid w:val="00E94D5D"/>
    <w:rsid w:val="00E96539"/>
    <w:rsid w:val="00EA0ABA"/>
    <w:rsid w:val="00EB043B"/>
    <w:rsid w:val="00EB0BC3"/>
    <w:rsid w:val="00EE0515"/>
    <w:rsid w:val="00EE7D86"/>
    <w:rsid w:val="00EF7E89"/>
    <w:rsid w:val="00F0146A"/>
    <w:rsid w:val="00F111F6"/>
    <w:rsid w:val="00F15017"/>
    <w:rsid w:val="00F17D40"/>
    <w:rsid w:val="00F2178C"/>
    <w:rsid w:val="00F2260D"/>
    <w:rsid w:val="00F228E0"/>
    <w:rsid w:val="00F32DA4"/>
    <w:rsid w:val="00F32FF0"/>
    <w:rsid w:val="00F36575"/>
    <w:rsid w:val="00F4152F"/>
    <w:rsid w:val="00F457A4"/>
    <w:rsid w:val="00F45931"/>
    <w:rsid w:val="00F459A1"/>
    <w:rsid w:val="00F50949"/>
    <w:rsid w:val="00F53F5B"/>
    <w:rsid w:val="00F62D45"/>
    <w:rsid w:val="00F63A44"/>
    <w:rsid w:val="00F65230"/>
    <w:rsid w:val="00F70546"/>
    <w:rsid w:val="00F9357F"/>
    <w:rsid w:val="00F964DC"/>
    <w:rsid w:val="00FB0D43"/>
    <w:rsid w:val="00FC12B2"/>
    <w:rsid w:val="00FC27F9"/>
    <w:rsid w:val="00FC49B4"/>
    <w:rsid w:val="00FD042F"/>
    <w:rsid w:val="00FE3E84"/>
    <w:rsid w:val="00FE7E46"/>
    <w:rsid w:val="00FF0720"/>
    <w:rsid w:val="00FF4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E78696BD-6928-417F-B29F-8849D01FED7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uiPriority="0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1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F488F"/>
    <w:pPr>
      <w:spacing w:after="0" w:line="240" w:lineRule="auto"/>
    </w:pPr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EB043B"/>
    <w:pPr>
      <w:keepNext/>
      <w:ind w:hanging="26"/>
      <w:jc w:val="right"/>
      <w:outlineLvl w:val="0"/>
    </w:pPr>
    <w:rPr>
      <w:rFonts w:ascii="Times New Roman" w:hAnsi="Times New Roman" w:cs="Times New Roman"/>
      <w:sz w:val="24"/>
      <w:szCs w:val="24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B043B"/>
    <w:pPr>
      <w:keepNext/>
      <w:ind w:hanging="26"/>
      <w:jc w:val="center"/>
      <w:outlineLvl w:val="1"/>
    </w:pPr>
    <w:rPr>
      <w:rFonts w:ascii="Times New Roman" w:hAnsi="Times New Roman" w:cs="Times New Roman"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4C44CC"/>
    <w:pPr>
      <w:keepNext/>
      <w:ind w:right="-1"/>
      <w:jc w:val="center"/>
      <w:outlineLvl w:val="2"/>
    </w:pPr>
    <w:rPr>
      <w:rFonts w:ascii="Times New Roman" w:hAnsi="Times New Roman" w:cs="Times New Roman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256ABB"/>
    <w:pPr>
      <w:keepNext/>
      <w:ind w:left="-360" w:firstLine="360"/>
      <w:jc w:val="both"/>
      <w:outlineLvl w:val="3"/>
    </w:pPr>
    <w:rPr>
      <w:rFonts w:ascii="Times New Roman" w:hAnsi="Times New Roman" w:cs="Times New Roman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rsid w:val="007D1698"/>
    <w:pPr>
      <w:keepNext/>
      <w:outlineLvl w:val="4"/>
    </w:pPr>
    <w:rPr>
      <w:rFonts w:ascii="Times New Roman" w:hAnsi="Times New Roman" w:cs="Times New Roman"/>
      <w:b/>
      <w:bCs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-uvlaka2">
    <w:name w:val="Body Text Indent 2"/>
    <w:basedOn w:val="Normal"/>
    <w:link w:val="Tijeloteksta-uvlaka2Char"/>
    <w:semiHidden/>
    <w:unhideWhenUsed/>
    <w:rsid w:val="00FF488F"/>
    <w:pPr>
      <w:ind w:firstLine="1418"/>
      <w:jc w:val="both"/>
    </w:pPr>
    <w:rPr>
      <w:rFonts w:ascii="Arial" w:hAnsi="Arial" w:cs="Times New Roman"/>
      <w:noProof w:val="false"/>
      <w:sz w:val="22"/>
    </w:rPr>
  </w:style>
  <w:style w:type="character" w:styleId="Tijeloteksta-uvlaka2Char" w:customStyle="true">
    <w:name w:val="Tijelo teksta - uvlaka 2 Char"/>
    <w:basedOn w:val="Zadanifontodlomka"/>
    <w:link w:val="Tijeloteksta-uvlaka2"/>
    <w:semiHidden/>
    <w:rsid w:val="00FF488F"/>
    <w:rPr>
      <w:rFonts w:ascii="Arial" w:hAnsi="Arial" w:eastAsia="Times New Roman" w:cs="Times New Roman"/>
      <w:sz w:val="22"/>
      <w:szCs w:val="20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FF488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F488F"/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F488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F488F"/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Bezproreda">
    <w:name w:val="No Spacing"/>
    <w:uiPriority w:val="1"/>
    <w:qFormat/>
    <w:rsid w:val="00FF488F"/>
    <w:pPr>
      <w:spacing w:after="0" w:line="240" w:lineRule="auto"/>
    </w:pPr>
    <w:rPr>
      <w:rFonts w:asciiTheme="minorHAnsi" w:hAnsiTheme="minorHAnsi"/>
      <w:sz w:val="22"/>
      <w:lang w:val="en-US"/>
    </w:rPr>
  </w:style>
  <w:style w:type="paragraph" w:styleId="Odlomakpopisa">
    <w:name w:val="List Paragraph"/>
    <w:basedOn w:val="Normal"/>
    <w:uiPriority w:val="1"/>
    <w:qFormat/>
    <w:rsid w:val="00FF488F"/>
    <w:pPr>
      <w:ind w:left="720"/>
      <w:contextualSpacing/>
    </w:pPr>
  </w:style>
  <w:style w:type="character" w:styleId="Naslov1Char" w:customStyle="true">
    <w:name w:val="Naslov 1 Char"/>
    <w:basedOn w:val="Zadanifontodlomka"/>
    <w:link w:val="Naslov1"/>
    <w:uiPriority w:val="9"/>
    <w:rsid w:val="00EB043B"/>
    <w:rPr>
      <w:rFonts w:eastAsia="Times New Roman" w:cs="Times New Roman"/>
      <w:noProof/>
      <w:szCs w:val="24"/>
      <w:lang w:eastAsia="hr-HR"/>
    </w:rPr>
  </w:style>
  <w:style w:type="character" w:styleId="Naslov2Char" w:customStyle="true">
    <w:name w:val="Naslov 2 Char"/>
    <w:basedOn w:val="Zadanifontodlomka"/>
    <w:link w:val="Naslov2"/>
    <w:uiPriority w:val="9"/>
    <w:rsid w:val="00EB043B"/>
    <w:rPr>
      <w:rFonts w:eastAsia="Times New Roman" w:cs="Times New Roman"/>
      <w:noProof/>
      <w:szCs w:val="24"/>
      <w:lang w:eastAsia="hr-HR"/>
    </w:rPr>
  </w:style>
  <w:style w:type="paragraph" w:styleId="Tijeloteksta">
    <w:name w:val="Body Text"/>
    <w:basedOn w:val="Normal"/>
    <w:link w:val="TijelotekstaChar"/>
    <w:uiPriority w:val="99"/>
    <w:unhideWhenUsed/>
    <w:rsid w:val="00F53F5B"/>
    <w:pPr>
      <w:jc w:val="both"/>
    </w:pPr>
    <w:rPr>
      <w:rFonts w:ascii="Times New Roman" w:hAnsi="Times New Roman" w:cs="Times New Roman"/>
      <w:sz w:val="24"/>
      <w:szCs w:val="24"/>
    </w:rPr>
  </w:style>
  <w:style w:type="character" w:styleId="TijelotekstaChar" w:customStyle="true">
    <w:name w:val="Tijelo teksta Char"/>
    <w:basedOn w:val="Zadanifontodlomka"/>
    <w:link w:val="Tijeloteksta"/>
    <w:uiPriority w:val="99"/>
    <w:rsid w:val="00F53F5B"/>
    <w:rPr>
      <w:rFonts w:eastAsia="Times New Roman" w:cs="Times New Roman"/>
      <w:noProof/>
      <w:szCs w:val="24"/>
      <w:lang w:eastAsia="hr-HR"/>
    </w:rPr>
  </w:style>
  <w:style w:type="character" w:styleId="Naslov3Char" w:customStyle="true">
    <w:name w:val="Naslov 3 Char"/>
    <w:basedOn w:val="Zadanifontodlomka"/>
    <w:link w:val="Naslov3"/>
    <w:uiPriority w:val="9"/>
    <w:rsid w:val="004C44CC"/>
    <w:rPr>
      <w:rFonts w:eastAsia="Times New Roman" w:cs="Times New Roman"/>
      <w:noProof/>
      <w:szCs w:val="24"/>
      <w:lang w:eastAsia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BA6D4B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BA6D4B"/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Tijeloteksta-uvlaka3">
    <w:name w:val="Body Text Indent 3"/>
    <w:basedOn w:val="Normal"/>
    <w:link w:val="Tijeloteksta-uvlaka3Char"/>
    <w:uiPriority w:val="99"/>
    <w:unhideWhenUsed/>
    <w:rsid w:val="00175DA3"/>
    <w:pPr>
      <w:ind w:firstLine="684"/>
      <w:jc w:val="both"/>
    </w:pPr>
    <w:rPr>
      <w:b/>
      <w:sz w:val="24"/>
      <w:szCs w:val="24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rsid w:val="00175DA3"/>
    <w:rPr>
      <w:rFonts w:ascii="Verdana" w:hAnsi="Verdana" w:eastAsia="Times New Roman" w:cs="Courier New"/>
      <w:b/>
      <w:noProof/>
      <w:szCs w:val="24"/>
      <w:lang w:eastAsia="hr-HR"/>
    </w:rPr>
  </w:style>
  <w:style w:type="paragraph" w:styleId="Tijeloteksta2">
    <w:name w:val="Body Text 2"/>
    <w:basedOn w:val="Normal"/>
    <w:link w:val="Tijeloteksta2Char"/>
    <w:uiPriority w:val="99"/>
    <w:unhideWhenUsed/>
    <w:rsid w:val="00175DA3"/>
    <w:pPr>
      <w:ind w:right="-1"/>
      <w:jc w:val="both"/>
    </w:pPr>
    <w:rPr>
      <w:rFonts w:ascii="Times New Roman" w:hAnsi="Times New Roman" w:cs="Times New Roman"/>
      <w:sz w:val="24"/>
      <w:szCs w:val="24"/>
    </w:rPr>
  </w:style>
  <w:style w:type="character" w:styleId="Tijeloteksta2Char" w:customStyle="true">
    <w:name w:val="Tijelo teksta 2 Char"/>
    <w:basedOn w:val="Zadanifontodlomka"/>
    <w:link w:val="Tijeloteksta2"/>
    <w:uiPriority w:val="99"/>
    <w:rsid w:val="00175DA3"/>
    <w:rPr>
      <w:rFonts w:eastAsia="Times New Roman" w:cs="Times New Roman"/>
      <w:noProof/>
      <w:szCs w:val="24"/>
      <w:lang w:eastAsia="hr-HR"/>
    </w:rPr>
  </w:style>
  <w:style w:type="paragraph" w:styleId="Tijeloteksta3">
    <w:name w:val="Body Text 3"/>
    <w:basedOn w:val="Normal"/>
    <w:link w:val="Tijeloteksta3Char"/>
    <w:uiPriority w:val="99"/>
    <w:unhideWhenUsed/>
    <w:rsid w:val="00EB0BC3"/>
    <w:pPr>
      <w:jc w:val="both"/>
    </w:pPr>
    <w:rPr>
      <w:rFonts w:ascii="Times New Roman" w:hAnsi="Times New Roman" w:cs="Times New Roman"/>
      <w:b/>
      <w:sz w:val="24"/>
      <w:szCs w:val="24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EB0BC3"/>
    <w:rPr>
      <w:rFonts w:eastAsia="Times New Roman" w:cs="Times New Roman"/>
      <w:b/>
      <w:noProof/>
      <w:szCs w:val="24"/>
      <w:lang w:eastAsia="hr-HR"/>
    </w:rPr>
  </w:style>
  <w:style w:type="character" w:styleId="Naslov4Char" w:customStyle="true">
    <w:name w:val="Naslov 4 Char"/>
    <w:basedOn w:val="Zadanifontodlomka"/>
    <w:link w:val="Naslov4"/>
    <w:uiPriority w:val="9"/>
    <w:rsid w:val="00256ABB"/>
    <w:rPr>
      <w:rFonts w:eastAsia="Times New Roman" w:cs="Times New Roman"/>
      <w:noProof/>
      <w:szCs w:val="24"/>
      <w:lang w:eastAsia="hr-HR"/>
    </w:rPr>
  </w:style>
  <w:style w:type="character" w:styleId="Naslov5Char" w:customStyle="true">
    <w:name w:val="Naslov 5 Char"/>
    <w:basedOn w:val="Zadanifontodlomka"/>
    <w:link w:val="Naslov5"/>
    <w:uiPriority w:val="9"/>
    <w:rsid w:val="007D1698"/>
    <w:rPr>
      <w:rFonts w:eastAsia="Times New Roman" w:cs="Times New Roman"/>
      <w:b/>
      <w:bCs/>
      <w:noProof/>
      <w:szCs w:val="24"/>
      <w:lang w:eastAsia="hr-HR"/>
    </w:rPr>
  </w:style>
  <w:style w:type="character" w:styleId="fontstyle01" w:customStyle="true">
    <w:name w:val="fontstyle01"/>
    <w:basedOn w:val="Zadanifontodlomka"/>
    <w:rsid w:val="00066A25"/>
    <w:rPr>
      <w:rFonts w:hint="default"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A5653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56532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56532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56532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56532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65B5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C65B5A"/>
    <w:rPr>
      <w:rFonts w:ascii="Segoe UI" w:hAnsi="Segoe UI" w:eastAsia="Times New Roman" w:cs="Segoe UI"/>
      <w:noProof/>
      <w:sz w:val="18"/>
      <w:szCs w:val="18"/>
      <w:lang w:eastAsia="hr-HR"/>
    </w:rPr>
  </w:style>
  <w:style w:type="paragraph" w:styleId="Default" w:customStyle="true">
    <w:name w:val="Default"/>
    <w:rsid w:val="00441F0E"/>
    <w:pPr>
      <w:autoSpaceDE w:val="false"/>
      <w:autoSpaceDN w:val="false"/>
      <w:adjustRightInd w:val="false"/>
      <w:spacing w:after="0" w:line="240" w:lineRule="auto"/>
    </w:pPr>
    <w:rPr>
      <w:rFonts w:ascii="Arial" w:hAnsi="Arial" w:cs="Arial"/>
      <w:color w:val="000000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8903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16168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5425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76530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9, Livadarski put 7</izvorni_sadrzaj>
    <derivirana_varijabla naziv="DomainObject.Prostorija.Naziv_1">soba 9, Livadarski put 7</derivirana_varijabla>
  </DomainObject.Prostorija.Naziv>
  <DomainObject.Prostorija.Oznaka>
    <izvorni_sadrzaj>9 Livadarski put 7</izvorni_sadrzaj>
    <derivirana_varijabla naziv="DomainObject.Prostorija.Oznaka_1">9 Livadarski put 7</derivirana_varijabla>
  </DomainObject.Prostorija.Oznaka>
  <DomainObject.Obrazlozenje>
    <izvorni_sadrzaj/>
    <derivirana_varijabla naziv="DomainObject.Obrazlozenje_1"/>
  </DomainObject.Obrazlozenje>
  <DomainObject.StvarniPocetakDatum>
    <izvorni_sadrzaj>27. studenog 2024.</izvorni_sadrzaj>
    <derivirana_varijabla naziv="DomainObject.StvarniPocetakDatum_1">27. studenog 2024.</derivirana_varijabla>
  </DomainObject.StvarniPocetakDatum>
  <DomainObject.StvarniZavrsetakDatum>
    <izvorni_sadrzaj>27. studenog 2024.</izvorni_sadrzaj>
    <derivirana_varijabla naziv="DomainObject.StvarniZavrsetakDatum_1">27. studenog 2024.</derivirana_varijabla>
  </DomainObject.StvarniZavrsetakDatum>
  <DomainObject.PlaniraniZavrsetakDatum>
    <izvorni_sadrzaj>27. studenog 2024.</izvorni_sadrzaj>
    <derivirana_varijabla naziv="DomainObject.PlaniraniZavrsetakDatum_1">27. studenog 2024.</derivirana_varijabla>
  </DomainObject.PlaniraniZavrsetakDatum>
  <DomainObject.PlaniraniPocetakDatum>
    <izvorni_sadrzaj>27. studenog 2024.</izvorni_sadrzaj>
    <derivirana_varijabla naziv="DomainObject.PlaniraniPocetakDatum_1">27. studenog 2024.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11:07</izvorni_sadrzaj>
    <derivirana_varijabla naziv="DomainObject.StvarniZavrsetakVrijeme_1">11:07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studenog 2024.</izvorni_sadrzaj>
    <derivirana_varijabla naziv="DomainObject.Zapisnik.DatumKreiranja_1">27. studenog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St-3342/2022-28</izvorni_sadrzaj>
    <derivirana_varijabla naziv="DomainObject.Zapisnik.Oznaka_1">St-3342/2022-28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3342</izvorni_sadrzaj>
    <derivirana_varijabla naziv="DomainObject.Predmet.Broj_1">3342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2022.</izvorni_sadrzaj>
    <derivirana_varijabla naziv="DomainObject.Predmet.DatumOsnivanja_1">14.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St-3342/2022</izvorni_sadrzaj>
    <derivirana_varijabla naziv="DomainObject.Predmet.OznakaBroj_1">St-3342/2022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HETA 1892 d.o.o.</izvorni_sadrzaj>
    <derivirana_varijabla naziv="DomainObject.Predmet.ProtustrankaFormated_1">  HETA 1892 d.o.o.</derivirana_varijabla>
  </DomainObject.Predmet.ProtustrankaFormated>
  <DomainObject.Predmet.ProtustrankaFormatedOIB>
    <izvorni_sadrzaj>  HETA 1892 d.o.o., OIB 11187034957</izvorni_sadrzaj>
    <derivirana_varijabla naziv="DomainObject.Predmet.ProtustrankaFormatedOIB_1">  HETA 1892 d.o.o., OIB 11187034957</derivirana_varijabla>
  </DomainObject.Predmet.ProtustrankaFormatedOIB>
  <DomainObject.Predmet.ProtustrankaFormatedWithAdress>
    <izvorni_sadrzaj> HETA 1892 d.o.o., Ribnjak 6, 10000 Zagreb</izvorni_sadrzaj>
    <derivirana_varijabla naziv="DomainObject.Predmet.ProtustrankaFormatedWithAdress_1"> HETA 1892 d.o.o., Ribnjak 6, 10000 Zagreb</derivirana_varijabla>
  </DomainObject.Predmet.ProtustrankaFormatedWithAdress>
  <DomainObject.Predmet.ProtustrankaFormatedWithAdressOIB>
    <izvorni_sadrzaj> HETA 1892 d.o.o., OIB 11187034957, Ribnjak 6, 10000 Zagreb</izvorni_sadrzaj>
    <derivirana_varijabla naziv="DomainObject.Predmet.ProtustrankaFormatedWithAdressOIB_1"> HETA 1892 d.o.o., OIB 11187034957, Ribnjak 6, 10000 Zagreb</derivirana_varijabla>
  </DomainObject.Predmet.ProtustrankaFormatedWithAdressOIB>
  <DomainObject.Predmet.ProtustrankaWithAdress>
    <izvorni_sadrzaj>HETA 1892 d.o.o. Ribnjak 6, 10000 Zagreb</izvorni_sadrzaj>
    <derivirana_varijabla naziv="DomainObject.Predmet.ProtustrankaWithAdress_1">HETA 1892 d.o.o. Ribnjak 6, 10000 Zagreb</derivirana_varijabla>
  </DomainObject.Predmet.ProtustrankaWithAdress>
  <DomainObject.Predmet.ProtustrankaWithAdressOIB>
    <izvorni_sadrzaj>HETA 1892 d.o.o., OIB 11187034957, Ribnjak 6, 10000 Zagreb</izvorni_sadrzaj>
    <derivirana_varijabla naziv="DomainObject.Predmet.ProtustrankaWithAdressOIB_1">HETA 1892 d.o.o., OIB 11187034957, Ribnjak 6, 10000 Zagreb</derivirana_varijabla>
  </DomainObject.Predmet.ProtustrankaWithAdressOIB>
  <DomainObject.Predmet.ProtustrankaNazivFormated>
    <izvorni_sadrzaj>HETA 1892 d.o.o.</izvorni_sadrzaj>
    <derivirana_varijabla naziv="DomainObject.Predmet.ProtustrankaNazivFormated_1">HETA 1892 d.o.o.</derivirana_varijabla>
  </DomainObject.Predmet.ProtustrankaNazivFormated>
  <DomainObject.Predmet.ProtustrankaNazivFormatedOIB>
    <izvorni_sadrzaj>HETA 1892 d.o.o., OIB 11187034957</izvorni_sadrzaj>
    <derivirana_varijabla naziv="DomainObject.Predmet.ProtustrankaNazivFormatedOIB_1">HETA 1892 d.o.o., OIB 11187034957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9, Livadarski put 7</izvorni_sadrzaj>
    <derivirana_varijabla naziv="DomainObject.Predmet.Referada.Prostorija.Naziv_1">soba 9, Livadarski put 7</derivirana_varijabla>
  </DomainObject.Predmet.Referada.Prostorija.Naziv>
  <DomainObject.Predmet.Referada.Prostorija.Oznaka>
    <izvorni_sadrzaj>9 Livadarski put 7</izvorni_sadrzaj>
    <derivirana_varijabla naziv="DomainObject.Predmet.Referada.Prostorija.Oznaka_1">9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1892 d.o.o.; JASMINKA KOSANOVIĆ</izvorni_sadrzaj>
    <derivirana_varijabla naziv="DomainObject.Predmet.StrankaFormated_1">  HETA 1892 d.o.o.; JASMINKA KOSANOVIĆ</derivirana_varijabla>
  </DomainObject.Predmet.StrankaFormated>
  <DomainObject.Predmet.StrankaFormatedOIB>
    <izvorni_sadrzaj>  HETA 1892 d.o.o., OIB 11187034957; JASMINKA KOSANOVIĆ</izvorni_sadrzaj>
    <derivirana_varijabla naziv="DomainObject.Predmet.StrankaFormatedOIB_1">  HETA 1892 d.o.o., OIB 11187034957; JASMINKA KOSANOVIĆ</derivirana_varijabla>
  </DomainObject.Predmet.StrankaFormatedOIB>
  <DomainObject.Predmet.StrankaFormatedWithAdress>
    <izvorni_sadrzaj> HETA 1892 d.o.o., Ribnjak 6, 10000 Zagreb; JASMINKA KOSANOVIĆ</izvorni_sadrzaj>
    <derivirana_varijabla naziv="DomainObject.Predmet.StrankaFormatedWithAdress_1"> HETA 1892 d.o.o., Ribnjak 6, 10000 Zagreb; JASMINKA KOSANOVIĆ</derivirana_varijabla>
  </DomainObject.Predmet.StrankaFormatedWithAdress>
  <DomainObject.Predmet.StrankaFormatedWithAdressOIB>
    <izvorni_sadrzaj> HETA 1892 d.o.o., OIB 11187034957, Ribnjak 6, 10000 Zagreb; JASMINKA KOSANOVIĆ</izvorni_sadrzaj>
    <derivirana_varijabla naziv="DomainObject.Predmet.StrankaFormatedWithAdressOIB_1"> HETA 1892 d.o.o., OIB 11187034957, Ribnjak 6, 10000 Zagreb; JASMINKA KOSANOVIĆ</derivirana_varijabla>
  </DomainObject.Predmet.StrankaFormatedWithAdressOIB>
  <DomainObject.Predmet.StrankaWithAdress>
    <izvorni_sadrzaj>HETA 1892 d.o.o. Ribnjak 6,10000 Zagreb,JASMINKA KOSANOVIĆ </izvorni_sadrzaj>
    <derivirana_varijabla naziv="DomainObject.Predmet.StrankaWithAdress_1">HETA 1892 d.o.o. Ribnjak 6,10000 Zagreb,JASMINKA KOSANOVIĆ </derivirana_varijabla>
  </DomainObject.Predmet.StrankaWithAdress>
  <DomainObject.Predmet.StrankaWithAdressOIB>
    <izvorni_sadrzaj>HETA 1892 d.o.o., OIB 11187034957, Ribnjak 6,10000 Zagreb,JASMINKA KOSANOVIĆ</izvorni_sadrzaj>
    <derivirana_varijabla naziv="DomainObject.Predmet.StrankaWithAdressOIB_1">HETA 1892 d.o.o., OIB 11187034957, Ribnjak 6,10000 Zagreb,JASMINKA KOSANOVIĆ</derivirana_varijabla>
  </DomainObject.Predmet.StrankaWithAdressOIB>
  <DomainObject.Predmet.StrankaNazivFormated>
    <izvorni_sadrzaj>HETA 1892 d.o.o.,JASMINKA KOSANOVIĆ</izvorni_sadrzaj>
    <derivirana_varijabla naziv="DomainObject.Predmet.StrankaNazivFormated_1">HETA 1892 d.o.o.,JASMINKA KOSANOVIĆ</derivirana_varijabla>
  </DomainObject.Predmet.StrankaNazivFormated>
  <DomainObject.Predmet.StrankaNazivFormatedOIB>
    <izvorni_sadrzaj>HETA 1892 d.o.o., OIB 11187034957,JASMINKA KOSANOVIĆ</izvorni_sadrzaj>
    <derivirana_varijabla naziv="DomainObject.Predmet.StrankaNazivFormatedOIB_1">HETA 1892 d.o.o., OIB 11187034957,JASMINKA KOSANOVIĆ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HETA 1892 d.o.o.</item>
      <item>JASMINKA KOSANOVIĆ</item>
    </izvorni_sadrzaj>
    <derivirana_varijabla naziv="DomainObject.Predmet.StrankaListFormated_1">
      <item>HETA 1892 d.o.o.</item>
      <item>JASMINKA KOSANOVIĆ</item>
    </derivirana_varijabla>
  </DomainObject.Predmet.StrankaListFormated>
  <DomainObject.Predmet.StrankaListFormatedOIB>
    <izvorni_sadrzaj>
      <item>HETA 1892 d.o.o., OIB 11187034957</item>
      <item>JASMINKA KOSANOVIĆ</item>
    </izvorni_sadrzaj>
    <derivirana_varijabla naziv="DomainObject.Predmet.StrankaListFormatedOIB_1">
      <item>HETA 1892 d.o.o., OIB 11187034957</item>
      <item>JASMINKA KOSANOVIĆ</item>
    </derivirana_varijabla>
  </DomainObject.Predmet.StrankaListFormatedOIB>
  <DomainObject.Predmet.StrankaListFormatedWithAdress>
    <izvorni_sadrzaj>
      <item>HETA 1892 d.o.o., Ribnjak 6, 10000 Zagreb</item>
      <item>JASMINKA KOSANOVIĆ</item>
    </izvorni_sadrzaj>
    <derivirana_varijabla naziv="DomainObject.Predmet.StrankaListFormatedWithAdress_1">
      <item>HETA 1892 d.o.o., Ribnjak 6, 10000 Zagreb</item>
      <item>JASMINKA KOSANOVIĆ</item>
    </derivirana_varijabla>
  </DomainObject.Predmet.StrankaListFormatedWithAdress>
  <DomainObject.Predmet.StrankaListFormatedWithAdressOIB>
    <izvorni_sadrzaj>
      <item>HETA 1892 d.o.o., OIB 11187034957, Ribnjak 6, 10000 Zagreb</item>
      <item>JASMINKA KOSANOVIĆ</item>
    </izvorni_sadrzaj>
    <derivirana_varijabla naziv="DomainObject.Predmet.StrankaListFormatedWithAdressOIB_1">
      <item>HETA 1892 d.o.o., OIB 11187034957, Ribnjak 6, 10000 Zagreb</item>
      <item>JASMINKA KOSANOVIĆ</item>
    </derivirana_varijabla>
  </DomainObject.Predmet.StrankaListFormatedWithAdressOIB>
  <DomainObject.Predmet.StrankaListNazivFormated>
    <izvorni_sadrzaj>
      <item>HETA 1892 d.o.o.</item>
      <item>JASMINKA KOSANOVIĆ</item>
    </izvorni_sadrzaj>
    <derivirana_varijabla naziv="DomainObject.Predmet.StrankaListNazivFormated_1">
      <item>HETA 1892 d.o.o.</item>
      <item>JASMINKA KOSANOVIĆ</item>
    </derivirana_varijabla>
  </DomainObject.Predmet.StrankaListNazivFormated>
  <DomainObject.Predmet.StrankaListNazivFormatedOIB>
    <izvorni_sadrzaj>
      <item>HETA 1892 d.o.o., OIB 11187034957</item>
      <item>JASMINKA KOSANOVIĆ</item>
    </izvorni_sadrzaj>
    <derivirana_varijabla naziv="DomainObject.Predmet.StrankaListNazivFormatedOIB_1">
      <item>HETA 1892 d.o.o., OIB 11187034957</item>
      <item>JASMINKA KOSANOVIĆ</item>
    </derivirana_varijabla>
  </DomainObject.Predmet.StrankaListNazivFormatedOIB>
  <DomainObject.Predmet.ProtuStrankaListFormated>
    <izvorni_sadrzaj>
      <item>HETA 1892 d.o.o.</item>
    </izvorni_sadrzaj>
    <derivirana_varijabla naziv="DomainObject.Predmet.ProtuStrankaListFormated_1">
      <item>HETA 1892 d.o.o.</item>
    </derivirana_varijabla>
  </DomainObject.Predmet.ProtuStrankaListFormated>
  <DomainObject.Predmet.ProtuStrankaListFormatedOIB>
    <izvorni_sadrzaj>
      <item>HETA 1892 d.o.o., OIB 11187034957</item>
    </izvorni_sadrzaj>
    <derivirana_varijabla naziv="DomainObject.Predmet.ProtuStrankaListFormatedOIB_1">
      <item>HETA 1892 d.o.o., OIB 11187034957</item>
    </derivirana_varijabla>
  </DomainObject.Predmet.ProtuStrankaListFormatedOIB>
  <DomainObject.Predmet.ProtuStrankaListFormatedWithAdress>
    <izvorni_sadrzaj>
      <item>HETA 1892 d.o.o., Ribnjak 6, 10000 Zagreb</item>
    </izvorni_sadrzaj>
    <derivirana_varijabla naziv="DomainObject.Predmet.ProtuStrankaListFormatedWithAdress_1">
      <item>HETA 1892 d.o.o., Ribnjak 6, 10000 Zagreb</item>
    </derivirana_varijabla>
  </DomainObject.Predmet.ProtuStrankaListFormatedWithAdress>
  <DomainObject.Predmet.ProtuStrankaListFormatedWithAdressOIB>
    <izvorni_sadrzaj>
      <item>HETA 1892 d.o.o., OIB 11187034957, Ribnjak 6, 10000 Zagreb</item>
    </izvorni_sadrzaj>
    <derivirana_varijabla naziv="DomainObject.Predmet.ProtuStrankaListFormatedWithAdressOIB_1">
      <item>HETA 1892 d.o.o., OIB 11187034957, Ribnjak 6, 10000 Zagreb</item>
    </derivirana_varijabla>
  </DomainObject.Predmet.ProtuStrankaListFormatedWithAdressOIB>
  <DomainObject.Predmet.ProtuStrankaListNazivFormated>
    <izvorni_sadrzaj>
      <item>HETA 1892 d.o.o.</item>
    </izvorni_sadrzaj>
    <derivirana_varijabla naziv="DomainObject.Predmet.ProtuStrankaListNazivFormated_1">
      <item>HETA 1892 d.o.o.</item>
    </derivirana_varijabla>
  </DomainObject.Predmet.ProtuStrankaListNazivFormated>
  <DomainObject.Predmet.ProtuStrankaListNazivFormatedOIB>
    <izvorni_sadrzaj>
      <item>HETA 1892 d.o.o., OIB 11187034957</item>
    </izvorni_sadrzaj>
    <derivirana_varijabla naziv="DomainObject.Predmet.ProtuStrankaListNazivFormatedOIB_1">
      <item>HETA 1892 d.o.o., OIB 11187034957</item>
    </derivirana_varijabla>
  </DomainObject.Predmet.ProtuStrankaListNazivFormatedOIB>
  <DomainObject.Predmet.OstaliListFormated>
    <izvorni_sadrzaj>
      <item>Bariša Pavičić</item>
    </izvorni_sadrzaj>
    <derivirana_varijabla naziv="DomainObject.Predmet.OstaliListFormated_1">
      <item>Bariša Pavičić</item>
    </derivirana_varijabla>
  </DomainObject.Predmet.OstaliListFormated>
  <DomainObject.Predmet.OstaliListFormatedOIB>
    <izvorni_sadrzaj>
      <item>Bariša Pavičić, OIB 54280025302</item>
    </izvorni_sadrzaj>
    <derivirana_varijabla naziv="DomainObject.Predmet.OstaliListFormatedOIB_1">
      <item>Bariša Pavičić, OIB 54280025302</item>
    </derivirana_varijabla>
  </DomainObject.Predmet.OstaliListFormatedOIB>
  <DomainObject.Predmet.OstaliListFormatedWithAdress>
    <izvorni_sadrzaj>
      <item>Bariša Pavičić, Petra i Tome Erdody 12, 10000 Zagreb</item>
    </izvorni_sadrzaj>
    <derivirana_varijabla naziv="DomainObject.Predmet.OstaliListFormatedWithAdress_1">
      <item>Bariša Pavičić, Petra i Tome Erdody 12, 10000 Zagreb</item>
    </derivirana_varijabla>
  </DomainObject.Predmet.OstaliListFormatedWithAdress>
  <DomainObject.Predmet.OstaliListFormatedWithAdressOIB>
    <izvorni_sadrzaj>
      <item>Bariša Pavičić, OIB 54280025302, Petra i Tome Erdody 12, 10000 Zagreb</item>
    </izvorni_sadrzaj>
    <derivirana_varijabla naziv="DomainObject.Predmet.OstaliListFormatedWithAdressOIB_1">
      <item>Bariša Pavičić, OIB 54280025302, Petra i Tome Erdody 12, 10000 Zagreb</item>
    </derivirana_varijabla>
  </DomainObject.Predmet.OstaliListFormatedWithAdressOIB>
  <DomainObject.Predmet.OstaliListNazivFormated>
    <izvorni_sadrzaj>
      <item>Bariša Pavičić</item>
    </izvorni_sadrzaj>
    <derivirana_varijabla naziv="DomainObject.Predmet.OstaliListNazivFormated_1">
      <item>Bariša Pavičić</item>
    </derivirana_varijabla>
  </DomainObject.Predmet.OstaliListNazivFormated>
  <DomainObject.Predmet.OstaliListNazivFormatedOIB>
    <izvorni_sadrzaj>
      <item>Bariša Pavičić, OIB 54280025302</item>
    </izvorni_sadrzaj>
    <derivirana_varijabla naziv="DomainObject.Predmet.OstaliListNazivFormatedOIB_1">
      <item>Bariša Pavičić, OIB 54280025302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studenog 2024.</izvorni_sadrzaj>
    <derivirana_varijabla naziv="DomainObject.Datum_1">27. studenog 2024.</derivirana_varijabla>
  </DomainObject.Datum>
  <DomainObject.PoslovniBrojDokumenta>
    <izvorni_sadrzaj>St-3342/2022-28</izvorni_sadrzaj>
    <derivirana_varijabla naziv="DomainObject.PoslovniBrojDokumenta_1">St-3342/2022-28</derivirana_varijabla>
  </DomainObject.PoslovniBrojDokumenta>
  <DomainObject.Predmet.StrankaIDrugi>
    <izvorni_sadrzaj>HETA 1892 d.o.o. i dr.</izvorni_sadrzaj>
    <derivirana_varijabla naziv="DomainObject.Predmet.StrankaIDrugi_1">HETA 1892 d.o.o. i dr.</derivirana_varijabla>
  </DomainObject.Predmet.StrankaIDrugi>
  <DomainObject.Predmet.ProtustrankaIDrugi>
    <izvorni_sadrzaj>HETA 1892 d.o.o.</izvorni_sadrzaj>
    <derivirana_varijabla naziv="DomainObject.Predmet.ProtustrankaIDrugi_1">HETA 1892 d.o.o.</derivirana_varijabla>
  </DomainObject.Predmet.ProtustrankaIDrugi>
  <DomainObject.Predmet.StrankaIDrugiAdressOIB>
    <izvorni_sadrzaj>HETA 1892 d.o.o., OIB 11187034957, Ribnjak 6, 10000 Zagreb i dr.</izvorni_sadrzaj>
    <derivirana_varijabla naziv="DomainObject.Predmet.StrankaIDrugiAdressOIB_1">HETA 1892 d.o.o., OIB 11187034957, Ribnjak 6, 10000 Zagreb i dr.</derivirana_varijabla>
  </DomainObject.Predmet.StrankaIDrugiAdressOIB>
  <DomainObject.Predmet.ProtustrankaIDrugiAdressOIB>
    <izvorni_sadrzaj>HETA 1892 d.o.o., OIB 11187034957, Ribnjak 6, 10000 Zagreb</izvorni_sadrzaj>
    <derivirana_varijabla naziv="DomainObject.Predmet.ProtustrankaIDrugiAdressOIB_1">HETA 1892 d.o.o., OIB 11187034957, Ribnjak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HETA 1892 d.o.o.</item>
      <item>JASMINKA KOSANOVIĆ</item>
      <item>Bariša Pavičić</item>
      <item>HETA 1892 d.o.o.</item>
    </izvorni_sadrzaj>
    <derivirana_varijabla naziv="DomainObject.Predmet.SudioniciListNaziv_1">
      <item>HETA 1892 d.o.o.</item>
      <item>JASMINKA KOSANOVIĆ</item>
      <item>Bariša Pavičić</item>
      <item>HETA 1892 d.o.o.</item>
    </derivirana_varijabla>
  </DomainObject.Predmet.SudioniciListNaziv>
  <DomainObject.Predmet.SudioniciListAdressOIB>
    <izvorni_sadrzaj>
      <item>HETA 1892 d.o.o., OIB 11187034957, Ribnjak 6,10000 Zagreb</item>
      <item>JASMINKA KOSANOVIĆ</item>
      <item>Bariša Pavičić, OIB 54280025302, Petra i Tome Erdody 12,10000 Zagreb</item>
      <item>HETA 1892 d.o.o., OIB 11187034957, Ribnjak 6,10000 Zagreb</item>
    </izvorni_sadrzaj>
    <derivirana_varijabla naziv="DomainObject.Predmet.SudioniciListAdressOIB_1">
      <item>HETA 1892 d.o.o., OIB 11187034957, Ribnjak 6,10000 Zagreb</item>
      <item>JASMINKA KOSANOVIĆ</item>
      <item>Bariša Pavičić, OIB 54280025302, Petra i Tome Erdody 12,10000 Zagreb</item>
      <item>HETA 1892 d.o.o., OIB 11187034957, Ribnjak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11187034957</item>
      <item>, OIB null</item>
      <item>, OIB 54280025302</item>
      <item>, OIB 11187034957</item>
    </izvorni_sadrzaj>
    <derivirana_varijabla naziv="DomainObject.Predmet.SudioniciListNazivOIB_1">
      <item>, OIB 11187034957</item>
      <item>, OIB null</item>
      <item>, OIB 54280025302</item>
      <item>, OIB 11187034957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 Jakovac, OIB 88526658647, Nehruov trg 6, 10000 Zagreb</item>
    </izvorni_sadrzaj>
    <derivirana_varijabla naziv="DomainObject.Predmet.StecajniUpraviteljiListAddressOIB_1">
      <item>Valentin Jakovac, OIB 88526658647, Nehruov trg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srpnja 2021.</izvorni_sadrzaj>
    <derivirana_varijabla naziv="DomainObject.Predmet.DatumPocetkaProcesa_1">29. srpnja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D387DB-8811-47E9-BE84-CF857F103B7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462</properties:Words>
  <properties:Characters>2393</properties:Characters>
  <properties:Lines>94</properties:Lines>
  <properties:Paragraphs>37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2872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2024-11-26T10:30:00Z</dcterms:created>
  <dc:creator>Matea Bizjak</dc:creator>
  <cp:lastModifiedBy>Vinka Mihalinčić</cp:lastModifiedBy>
  <cp:lastPrinted>2024-05-15T09:35:00Z</cp:lastPrinted>
  <dcterms:modified xmlns:xsi="http://www.w3.org/2001/XMLSchema-instance" xsi:type="dcterms:W3CDTF">2024-11-27T10:12:00Z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St-3342/2022-28 / Zapisnik - Skupština vjerovnika (St-3342-22-zapisnik - skupština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